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ascii="方正小标宋简体" w:hAnsi="宋体" w:eastAsia="方正小标宋简体"/>
          <w:sz w:val="36"/>
          <w:szCs w:val="36"/>
        </w:rPr>
      </w:pPr>
      <w:r>
        <w:rPr>
          <w:rFonts w:hint="eastAsia" w:ascii="方正小标宋简体" w:hAnsi="宋体" w:eastAsia="方正小标宋简体"/>
          <w:sz w:val="36"/>
          <w:szCs w:val="36"/>
        </w:rPr>
        <w:t>目 录</w:t>
      </w:r>
    </w:p>
    <w:p>
      <w:pPr>
        <w:spacing w:line="560" w:lineRule="exact"/>
        <w:ind w:firstLine="660"/>
        <w:jc w:val="center"/>
        <w:rPr>
          <w:rFonts w:ascii="方正小标宋简体" w:hAnsi="宋体" w:eastAsia="方正小标宋简体"/>
          <w:sz w:val="36"/>
          <w:szCs w:val="36"/>
        </w:rPr>
      </w:pPr>
    </w:p>
    <w:p>
      <w:pPr>
        <w:pStyle w:val="7"/>
        <w:tabs>
          <w:tab w:val="right" w:leader="dot" w:pos="9060"/>
        </w:tabs>
        <w:rPr>
          <w:rFonts w:ascii="Times New Roman" w:hAnsi="Times New Roman" w:eastAsia="仿宋_GB2312" w:cs="Times New Roman"/>
          <w:b/>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TOC \o "1-2" \h \z \u </w:instrText>
      </w:r>
      <w:r>
        <w:rPr>
          <w:rFonts w:ascii="Times New Roman" w:hAnsi="Times New Roman" w:eastAsia="仿宋_GB2312" w:cs="Times New Roman"/>
          <w:sz w:val="30"/>
          <w:szCs w:val="30"/>
        </w:rPr>
        <w:fldChar w:fldCharType="separate"/>
      </w:r>
      <w:r>
        <w:fldChar w:fldCharType="begin"/>
      </w:r>
      <w:r>
        <w:instrText xml:space="preserve"> HYPERLINK \l "_Toc1395810" </w:instrText>
      </w:r>
      <w:r>
        <w:fldChar w:fldCharType="separate"/>
      </w:r>
      <w:r>
        <w:rPr>
          <w:rStyle w:val="12"/>
          <w:rFonts w:ascii="Times New Roman" w:hAnsi="Times New Roman" w:eastAsia="仿宋_GB2312" w:cs="Times New Roman"/>
          <w:b/>
          <w:sz w:val="30"/>
          <w:szCs w:val="30"/>
        </w:rPr>
        <w:t>新华网：第二十六次全国高校党的建设工作会议在京召开 王沪宁出席会议并讲话</w:t>
      </w:r>
      <w:r>
        <w:rPr>
          <w:rFonts w:ascii="Times New Roman" w:hAnsi="Times New Roman" w:eastAsia="仿宋_GB2312" w:cs="Times New Roman"/>
          <w:b/>
          <w:sz w:val="30"/>
          <w:szCs w:val="30"/>
        </w:rPr>
        <w:tab/>
      </w:r>
      <w:r>
        <w:rPr>
          <w:rFonts w:ascii="Times New Roman" w:hAnsi="Times New Roman" w:eastAsia="仿宋_GB2312" w:cs="Times New Roman"/>
          <w:b/>
          <w:sz w:val="30"/>
          <w:szCs w:val="30"/>
        </w:rPr>
        <w:fldChar w:fldCharType="begin"/>
      </w:r>
      <w:r>
        <w:rPr>
          <w:rFonts w:ascii="Times New Roman" w:hAnsi="Times New Roman" w:eastAsia="仿宋_GB2312" w:cs="Times New Roman"/>
          <w:b/>
          <w:sz w:val="30"/>
          <w:szCs w:val="30"/>
        </w:rPr>
        <w:instrText xml:space="preserve"> PAGEREF _Toc1395810 \h </w:instrText>
      </w:r>
      <w:r>
        <w:rPr>
          <w:rFonts w:ascii="Times New Roman" w:hAnsi="Times New Roman" w:eastAsia="仿宋_GB2312" w:cs="Times New Roman"/>
          <w:b/>
          <w:sz w:val="30"/>
          <w:szCs w:val="30"/>
        </w:rPr>
        <w:fldChar w:fldCharType="separate"/>
      </w:r>
      <w:r>
        <w:rPr>
          <w:rFonts w:ascii="Times New Roman" w:hAnsi="Times New Roman" w:eastAsia="仿宋_GB2312" w:cs="Times New Roman"/>
          <w:b/>
          <w:sz w:val="30"/>
          <w:szCs w:val="30"/>
        </w:rPr>
        <w:t>1</w:t>
      </w:r>
      <w:r>
        <w:rPr>
          <w:rFonts w:ascii="Times New Roman" w:hAnsi="Times New Roman" w:eastAsia="仿宋_GB2312" w:cs="Times New Roman"/>
          <w:b/>
          <w:sz w:val="30"/>
          <w:szCs w:val="30"/>
        </w:rPr>
        <w:fldChar w:fldCharType="end"/>
      </w:r>
      <w:r>
        <w:rPr>
          <w:rFonts w:ascii="Times New Roman" w:hAnsi="Times New Roman" w:eastAsia="仿宋_GB2312" w:cs="Times New Roman"/>
          <w:b/>
          <w:sz w:val="30"/>
          <w:szCs w:val="30"/>
        </w:rPr>
        <w:fldChar w:fldCharType="end"/>
      </w:r>
    </w:p>
    <w:p>
      <w:pPr>
        <w:pStyle w:val="7"/>
        <w:tabs>
          <w:tab w:val="right" w:leader="dot" w:pos="9060"/>
        </w:tabs>
        <w:rPr>
          <w:rFonts w:ascii="Times New Roman" w:hAnsi="Times New Roman" w:eastAsia="仿宋_GB2312" w:cs="Times New Roman"/>
          <w:b/>
          <w:sz w:val="30"/>
          <w:szCs w:val="30"/>
        </w:rPr>
      </w:pPr>
      <w:r>
        <w:fldChar w:fldCharType="begin"/>
      </w:r>
      <w:r>
        <w:instrText xml:space="preserve"> HYPERLINK \l "_Toc1395811" </w:instrText>
      </w:r>
      <w:r>
        <w:fldChar w:fldCharType="separate"/>
      </w:r>
      <w:r>
        <w:rPr>
          <w:rStyle w:val="12"/>
          <w:rFonts w:ascii="Times New Roman" w:hAnsi="Times New Roman" w:eastAsia="仿宋_GB2312" w:cs="Times New Roman"/>
          <w:b/>
          <w:sz w:val="30"/>
          <w:szCs w:val="30"/>
        </w:rPr>
        <w:t>第二十六次全国高校党的建设工作会议发言摘编</w:t>
      </w:r>
      <w:r>
        <w:rPr>
          <w:rFonts w:ascii="Times New Roman" w:hAnsi="Times New Roman" w:eastAsia="仿宋_GB2312" w:cs="Times New Roman"/>
          <w:b/>
          <w:sz w:val="30"/>
          <w:szCs w:val="30"/>
        </w:rPr>
        <w:tab/>
      </w:r>
      <w:r>
        <w:rPr>
          <w:rFonts w:ascii="Times New Roman" w:hAnsi="Times New Roman" w:eastAsia="仿宋_GB2312" w:cs="Times New Roman"/>
          <w:b/>
          <w:sz w:val="30"/>
          <w:szCs w:val="30"/>
        </w:rPr>
        <w:fldChar w:fldCharType="begin"/>
      </w:r>
      <w:r>
        <w:rPr>
          <w:rFonts w:ascii="Times New Roman" w:hAnsi="Times New Roman" w:eastAsia="仿宋_GB2312" w:cs="Times New Roman"/>
          <w:b/>
          <w:sz w:val="30"/>
          <w:szCs w:val="30"/>
        </w:rPr>
        <w:instrText xml:space="preserve"> PAGEREF _Toc1395811 \h </w:instrText>
      </w:r>
      <w:r>
        <w:rPr>
          <w:rFonts w:ascii="Times New Roman" w:hAnsi="Times New Roman" w:eastAsia="仿宋_GB2312" w:cs="Times New Roman"/>
          <w:b/>
          <w:sz w:val="30"/>
          <w:szCs w:val="30"/>
        </w:rPr>
        <w:fldChar w:fldCharType="separate"/>
      </w:r>
      <w:r>
        <w:rPr>
          <w:rFonts w:ascii="Times New Roman" w:hAnsi="Times New Roman" w:eastAsia="仿宋_GB2312" w:cs="Times New Roman"/>
          <w:b/>
          <w:sz w:val="30"/>
          <w:szCs w:val="30"/>
        </w:rPr>
        <w:t>3</w:t>
      </w:r>
      <w:r>
        <w:rPr>
          <w:rFonts w:ascii="Times New Roman" w:hAnsi="Times New Roman" w:eastAsia="仿宋_GB2312" w:cs="Times New Roman"/>
          <w:b/>
          <w:sz w:val="30"/>
          <w:szCs w:val="30"/>
        </w:rPr>
        <w:fldChar w:fldCharType="end"/>
      </w:r>
      <w:r>
        <w:rPr>
          <w:rFonts w:ascii="Times New Roman" w:hAnsi="Times New Roman" w:eastAsia="仿宋_GB2312" w:cs="Times New Roman"/>
          <w:b/>
          <w:sz w:val="30"/>
          <w:szCs w:val="30"/>
        </w:rPr>
        <w:fldChar w:fldCharType="end"/>
      </w:r>
    </w:p>
    <w:p>
      <w:pPr>
        <w:pStyle w:val="8"/>
        <w:tabs>
          <w:tab w:val="right" w:leader="dot" w:pos="9060"/>
        </w:tabs>
        <w:rPr>
          <w:rFonts w:ascii="Times New Roman" w:hAnsi="Times New Roman" w:eastAsia="仿宋_GB2312" w:cs="Times New Roman"/>
          <w:sz w:val="30"/>
          <w:szCs w:val="30"/>
        </w:rPr>
      </w:pPr>
      <w:r>
        <w:fldChar w:fldCharType="begin"/>
      </w:r>
      <w:r>
        <w:instrText xml:space="preserve"> HYPERLINK \l "_Toc1395813" </w:instrText>
      </w:r>
      <w:r>
        <w:fldChar w:fldCharType="separate"/>
      </w:r>
      <w:r>
        <w:rPr>
          <w:rStyle w:val="12"/>
          <w:rFonts w:ascii="Times New Roman" w:hAnsi="Times New Roman" w:eastAsia="仿宋_GB2312" w:cs="Times New Roman"/>
          <w:sz w:val="30"/>
          <w:szCs w:val="30"/>
        </w:rPr>
        <w:t>上海市委组织部副部长冷伟青：坚持和加强党对高校工作的全面领导</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_Toc1395813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5</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9060"/>
        </w:tabs>
        <w:rPr>
          <w:rFonts w:ascii="Times New Roman" w:hAnsi="Times New Roman" w:eastAsia="仿宋_GB2312" w:cs="Times New Roman"/>
          <w:sz w:val="30"/>
          <w:szCs w:val="30"/>
        </w:rPr>
      </w:pPr>
      <w:r>
        <w:fldChar w:fldCharType="begin"/>
      </w:r>
      <w:r>
        <w:instrText xml:space="preserve"> HYPERLINK \l "_Toc1395814" </w:instrText>
      </w:r>
      <w:r>
        <w:fldChar w:fldCharType="separate"/>
      </w:r>
      <w:r>
        <w:rPr>
          <w:rStyle w:val="12"/>
          <w:rFonts w:ascii="Times New Roman" w:hAnsi="Times New Roman" w:eastAsia="仿宋_GB2312" w:cs="Times New Roman"/>
          <w:sz w:val="30"/>
          <w:szCs w:val="30"/>
        </w:rPr>
        <w:t>湖北省委常委、宣传部部长王艳玲：用党的创新理论占领高校意识形态阵地</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_Toc1395814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8</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9060"/>
        </w:tabs>
        <w:rPr>
          <w:rFonts w:ascii="Times New Roman" w:hAnsi="Times New Roman" w:eastAsia="仿宋_GB2312" w:cs="Times New Roman"/>
          <w:sz w:val="30"/>
          <w:szCs w:val="30"/>
        </w:rPr>
      </w:pPr>
      <w:r>
        <w:fldChar w:fldCharType="begin"/>
      </w:r>
      <w:r>
        <w:instrText xml:space="preserve"> HYPERLINK \l "_Toc1395815" </w:instrText>
      </w:r>
      <w:r>
        <w:fldChar w:fldCharType="separate"/>
      </w:r>
      <w:r>
        <w:rPr>
          <w:rStyle w:val="12"/>
          <w:rFonts w:ascii="Times New Roman" w:hAnsi="Times New Roman" w:eastAsia="仿宋_GB2312" w:cs="Times New Roman"/>
          <w:sz w:val="30"/>
          <w:szCs w:val="30"/>
        </w:rPr>
        <w:t>广东省委教育工委书记、省教育厅党组书记、厅长景李虎：坚决守好意识形态安全“南大门”</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_Toc1395815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10</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9060"/>
        </w:tabs>
        <w:rPr>
          <w:rFonts w:ascii="Times New Roman" w:hAnsi="Times New Roman" w:eastAsia="仿宋_GB2312" w:cs="Times New Roman"/>
          <w:sz w:val="30"/>
          <w:szCs w:val="30"/>
        </w:rPr>
      </w:pPr>
      <w:r>
        <w:fldChar w:fldCharType="begin"/>
      </w:r>
      <w:r>
        <w:instrText xml:space="preserve"> HYPERLINK \l "_Toc1395816" </w:instrText>
      </w:r>
      <w:r>
        <w:fldChar w:fldCharType="separate"/>
      </w:r>
      <w:r>
        <w:rPr>
          <w:rStyle w:val="12"/>
          <w:rFonts w:ascii="Times New Roman" w:hAnsi="Times New Roman" w:eastAsia="仿宋_GB2312" w:cs="Times New Roman"/>
          <w:sz w:val="30"/>
          <w:szCs w:val="30"/>
        </w:rPr>
        <w:t>浙江大学党委副书记、校长吴朝晖：全面提升高校党建工作质量</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_Toc1395816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12</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9060"/>
        </w:tabs>
        <w:rPr>
          <w:rFonts w:ascii="Times New Roman" w:hAnsi="Times New Roman" w:eastAsia="仿宋_GB2312" w:cs="Times New Roman"/>
          <w:sz w:val="30"/>
          <w:szCs w:val="30"/>
        </w:rPr>
      </w:pPr>
      <w:r>
        <w:fldChar w:fldCharType="begin"/>
      </w:r>
      <w:r>
        <w:instrText xml:space="preserve"> HYPERLINK \l "_Toc1395817" </w:instrText>
      </w:r>
      <w:r>
        <w:fldChar w:fldCharType="separate"/>
      </w:r>
      <w:r>
        <w:rPr>
          <w:rStyle w:val="12"/>
          <w:rFonts w:ascii="Times New Roman" w:hAnsi="Times New Roman" w:eastAsia="仿宋_GB2312" w:cs="Times New Roman"/>
          <w:sz w:val="30"/>
          <w:szCs w:val="30"/>
        </w:rPr>
        <w:t>北京航空航天大学党委书记曹淑敏：凝心聚力建设世界一流大学</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_Toc1395817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14</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9060"/>
        </w:tabs>
        <w:rPr>
          <w:rFonts w:ascii="Times New Roman" w:hAnsi="Times New Roman" w:eastAsia="仿宋_GB2312" w:cs="Times New Roman"/>
          <w:sz w:val="30"/>
          <w:szCs w:val="30"/>
        </w:rPr>
      </w:pPr>
      <w:r>
        <w:fldChar w:fldCharType="begin"/>
      </w:r>
      <w:r>
        <w:instrText xml:space="preserve"> HYPERLINK \l "_Toc1395818" </w:instrText>
      </w:r>
      <w:r>
        <w:fldChar w:fldCharType="separate"/>
      </w:r>
      <w:r>
        <w:rPr>
          <w:rStyle w:val="12"/>
          <w:rFonts w:ascii="Times New Roman" w:hAnsi="Times New Roman" w:eastAsia="仿宋_GB2312" w:cs="Times New Roman"/>
          <w:sz w:val="30"/>
          <w:szCs w:val="30"/>
        </w:rPr>
        <w:t>塔里木大学党委书记赵光辉：培养爱国爱疆 担当奉献的</w:t>
      </w:r>
      <w:bookmarkStart w:id="55" w:name="_GoBack"/>
      <w:bookmarkEnd w:id="55"/>
      <w:r>
        <w:rPr>
          <w:rStyle w:val="12"/>
          <w:rFonts w:ascii="Times New Roman" w:hAnsi="Times New Roman" w:eastAsia="仿宋_GB2312" w:cs="Times New Roman"/>
          <w:sz w:val="30"/>
          <w:szCs w:val="30"/>
        </w:rPr>
        <w:t>有用人才</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_Toc1395818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16</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9060"/>
        </w:tabs>
        <w:rPr>
          <w:rFonts w:ascii="Times New Roman" w:hAnsi="Times New Roman" w:eastAsia="仿宋_GB2312" w:cs="Times New Roman"/>
          <w:sz w:val="30"/>
          <w:szCs w:val="30"/>
        </w:rPr>
      </w:pPr>
      <w:r>
        <w:fldChar w:fldCharType="begin"/>
      </w:r>
      <w:r>
        <w:instrText xml:space="preserve"> HYPERLINK \l "_Toc1395819" </w:instrText>
      </w:r>
      <w:r>
        <w:fldChar w:fldCharType="separate"/>
      </w:r>
      <w:r>
        <w:rPr>
          <w:rStyle w:val="12"/>
          <w:rFonts w:ascii="Times New Roman" w:hAnsi="Times New Roman" w:eastAsia="仿宋_GB2312" w:cs="Times New Roman"/>
          <w:sz w:val="30"/>
          <w:szCs w:val="30"/>
        </w:rPr>
        <w:t>重庆城市管理职业学院党委书记任波：培养全面发展的高素质技能人才</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_Toc1395819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18</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9060"/>
        </w:tabs>
        <w:rPr>
          <w:rFonts w:ascii="Times New Roman" w:hAnsi="Times New Roman" w:eastAsia="仿宋_GB2312" w:cs="Times New Roman"/>
          <w:sz w:val="30"/>
          <w:szCs w:val="30"/>
        </w:rPr>
      </w:pPr>
      <w:r>
        <w:fldChar w:fldCharType="begin"/>
      </w:r>
      <w:r>
        <w:instrText xml:space="preserve"> HYPERLINK \l "_Toc1395820" </w:instrText>
      </w:r>
      <w:r>
        <w:fldChar w:fldCharType="separate"/>
      </w:r>
      <w:r>
        <w:rPr>
          <w:rStyle w:val="12"/>
          <w:rFonts w:ascii="Times New Roman" w:hAnsi="Times New Roman" w:eastAsia="仿宋_GB2312" w:cs="Times New Roman"/>
          <w:sz w:val="30"/>
          <w:szCs w:val="30"/>
        </w:rPr>
        <w:t>辽宁财贸学院党委书记郭立新：办好中国特色社会主义民办大学</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_Toc1395820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20</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7"/>
        <w:tabs>
          <w:tab w:val="right" w:leader="dot" w:pos="9060"/>
        </w:tabs>
        <w:rPr>
          <w:rFonts w:ascii="Times New Roman" w:hAnsi="Times New Roman" w:eastAsia="仿宋_GB2312" w:cs="Times New Roman"/>
          <w:b/>
          <w:sz w:val="30"/>
          <w:szCs w:val="30"/>
        </w:rPr>
      </w:pPr>
      <w:r>
        <w:fldChar w:fldCharType="begin"/>
      </w:r>
      <w:r>
        <w:instrText xml:space="preserve"> HYPERLINK \l "_Toc1395821" </w:instrText>
      </w:r>
      <w:r>
        <w:fldChar w:fldCharType="separate"/>
      </w:r>
      <w:r>
        <w:rPr>
          <w:rStyle w:val="12"/>
          <w:rFonts w:ascii="Times New Roman" w:hAnsi="Times New Roman" w:eastAsia="仿宋_GB2312" w:cs="Times New Roman"/>
          <w:b/>
          <w:sz w:val="30"/>
          <w:szCs w:val="30"/>
        </w:rPr>
        <w:t>全国宣传部长工作会议精神</w:t>
      </w:r>
      <w:r>
        <w:rPr>
          <w:rFonts w:ascii="Times New Roman" w:hAnsi="Times New Roman" w:eastAsia="仿宋_GB2312" w:cs="Times New Roman"/>
          <w:b/>
          <w:sz w:val="30"/>
          <w:szCs w:val="30"/>
        </w:rPr>
        <w:tab/>
      </w:r>
      <w:r>
        <w:rPr>
          <w:rFonts w:ascii="Times New Roman" w:hAnsi="Times New Roman" w:eastAsia="仿宋_GB2312" w:cs="Times New Roman"/>
          <w:b/>
          <w:sz w:val="30"/>
          <w:szCs w:val="30"/>
        </w:rPr>
        <w:fldChar w:fldCharType="begin"/>
      </w:r>
      <w:r>
        <w:rPr>
          <w:rFonts w:ascii="Times New Roman" w:hAnsi="Times New Roman" w:eastAsia="仿宋_GB2312" w:cs="Times New Roman"/>
          <w:b/>
          <w:sz w:val="30"/>
          <w:szCs w:val="30"/>
        </w:rPr>
        <w:instrText xml:space="preserve"> PAGEREF _Toc1395821 \h </w:instrText>
      </w:r>
      <w:r>
        <w:rPr>
          <w:rFonts w:ascii="Times New Roman" w:hAnsi="Times New Roman" w:eastAsia="仿宋_GB2312" w:cs="Times New Roman"/>
          <w:b/>
          <w:sz w:val="30"/>
          <w:szCs w:val="30"/>
        </w:rPr>
        <w:fldChar w:fldCharType="separate"/>
      </w:r>
      <w:r>
        <w:rPr>
          <w:rFonts w:ascii="Times New Roman" w:hAnsi="Times New Roman" w:eastAsia="仿宋_GB2312" w:cs="Times New Roman"/>
          <w:b/>
          <w:sz w:val="30"/>
          <w:szCs w:val="30"/>
        </w:rPr>
        <w:t>23</w:t>
      </w:r>
      <w:r>
        <w:rPr>
          <w:rFonts w:ascii="Times New Roman" w:hAnsi="Times New Roman" w:eastAsia="仿宋_GB2312" w:cs="Times New Roman"/>
          <w:b/>
          <w:sz w:val="30"/>
          <w:szCs w:val="30"/>
        </w:rPr>
        <w:fldChar w:fldCharType="end"/>
      </w:r>
      <w:r>
        <w:rPr>
          <w:rFonts w:ascii="Times New Roman" w:hAnsi="Times New Roman" w:eastAsia="仿宋_GB2312" w:cs="Times New Roman"/>
          <w:b/>
          <w:sz w:val="30"/>
          <w:szCs w:val="30"/>
        </w:rPr>
        <w:fldChar w:fldCharType="end"/>
      </w:r>
    </w:p>
    <w:p>
      <w:pPr>
        <w:pStyle w:val="8"/>
        <w:tabs>
          <w:tab w:val="right" w:leader="dot" w:pos="9060"/>
        </w:tabs>
        <w:rPr>
          <w:rFonts w:ascii="Times New Roman" w:hAnsi="Times New Roman" w:eastAsia="仿宋_GB2312" w:cs="Times New Roman"/>
          <w:sz w:val="30"/>
          <w:szCs w:val="30"/>
        </w:rPr>
      </w:pPr>
      <w:r>
        <w:fldChar w:fldCharType="begin"/>
      </w:r>
      <w:r>
        <w:instrText xml:space="preserve"> HYPERLINK \l "_Toc1395822" </w:instrText>
      </w:r>
      <w:r>
        <w:fldChar w:fldCharType="separate"/>
      </w:r>
      <w:r>
        <w:rPr>
          <w:rStyle w:val="12"/>
          <w:rFonts w:ascii="Times New Roman" w:hAnsi="Times New Roman" w:eastAsia="仿宋_GB2312" w:cs="Times New Roman"/>
          <w:sz w:val="30"/>
          <w:szCs w:val="30"/>
        </w:rPr>
        <w:t>全国宣传部长会议召开，就做好2019宣传思想工作提出要求</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_Toc1395822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25</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7"/>
        <w:tabs>
          <w:tab w:val="right" w:leader="dot" w:pos="9060"/>
        </w:tabs>
        <w:rPr>
          <w:rFonts w:ascii="Times New Roman" w:hAnsi="Times New Roman" w:eastAsia="仿宋_GB2312" w:cs="Times New Roman"/>
          <w:b/>
          <w:sz w:val="30"/>
          <w:szCs w:val="30"/>
        </w:rPr>
      </w:pPr>
      <w:r>
        <w:fldChar w:fldCharType="begin"/>
      </w:r>
      <w:r>
        <w:instrText xml:space="preserve"> HYPERLINK \l "_Toc1395823" </w:instrText>
      </w:r>
      <w:r>
        <w:fldChar w:fldCharType="separate"/>
      </w:r>
      <w:r>
        <w:rPr>
          <w:rStyle w:val="12"/>
          <w:rFonts w:ascii="Times New Roman" w:hAnsi="Times New Roman" w:eastAsia="仿宋_GB2312" w:cs="Times New Roman"/>
          <w:b/>
          <w:sz w:val="30"/>
          <w:szCs w:val="30"/>
        </w:rPr>
        <w:t>习近平总书关于媒体融合发展的重要论述</w:t>
      </w:r>
      <w:r>
        <w:rPr>
          <w:rFonts w:ascii="Times New Roman" w:hAnsi="Times New Roman" w:eastAsia="仿宋_GB2312" w:cs="Times New Roman"/>
          <w:b/>
          <w:sz w:val="30"/>
          <w:szCs w:val="30"/>
        </w:rPr>
        <w:tab/>
      </w:r>
      <w:r>
        <w:rPr>
          <w:rFonts w:ascii="Times New Roman" w:hAnsi="Times New Roman" w:eastAsia="仿宋_GB2312" w:cs="Times New Roman"/>
          <w:b/>
          <w:sz w:val="30"/>
          <w:szCs w:val="30"/>
        </w:rPr>
        <w:fldChar w:fldCharType="begin"/>
      </w:r>
      <w:r>
        <w:rPr>
          <w:rFonts w:ascii="Times New Roman" w:hAnsi="Times New Roman" w:eastAsia="仿宋_GB2312" w:cs="Times New Roman"/>
          <w:b/>
          <w:sz w:val="30"/>
          <w:szCs w:val="30"/>
        </w:rPr>
        <w:instrText xml:space="preserve"> PAGEREF _Toc1395823 \h </w:instrText>
      </w:r>
      <w:r>
        <w:rPr>
          <w:rFonts w:ascii="Times New Roman" w:hAnsi="Times New Roman" w:eastAsia="仿宋_GB2312" w:cs="Times New Roman"/>
          <w:b/>
          <w:sz w:val="30"/>
          <w:szCs w:val="30"/>
        </w:rPr>
        <w:fldChar w:fldCharType="separate"/>
      </w:r>
      <w:r>
        <w:rPr>
          <w:rFonts w:ascii="Times New Roman" w:hAnsi="Times New Roman" w:eastAsia="仿宋_GB2312" w:cs="Times New Roman"/>
          <w:b/>
          <w:sz w:val="30"/>
          <w:szCs w:val="30"/>
        </w:rPr>
        <w:t>27</w:t>
      </w:r>
      <w:r>
        <w:rPr>
          <w:rFonts w:ascii="Times New Roman" w:hAnsi="Times New Roman" w:eastAsia="仿宋_GB2312" w:cs="Times New Roman"/>
          <w:b/>
          <w:sz w:val="30"/>
          <w:szCs w:val="30"/>
        </w:rPr>
        <w:fldChar w:fldCharType="end"/>
      </w:r>
      <w:r>
        <w:rPr>
          <w:rFonts w:ascii="Times New Roman" w:hAnsi="Times New Roman" w:eastAsia="仿宋_GB2312" w:cs="Times New Roman"/>
          <w:b/>
          <w:sz w:val="30"/>
          <w:szCs w:val="30"/>
        </w:rPr>
        <w:fldChar w:fldCharType="end"/>
      </w:r>
    </w:p>
    <w:p>
      <w:pPr>
        <w:pStyle w:val="8"/>
        <w:tabs>
          <w:tab w:val="right" w:leader="dot" w:pos="9060"/>
        </w:tabs>
        <w:rPr>
          <w:rFonts w:ascii="Times New Roman" w:hAnsi="Times New Roman" w:eastAsia="仿宋_GB2312" w:cs="Times New Roman"/>
          <w:sz w:val="30"/>
          <w:szCs w:val="30"/>
        </w:rPr>
      </w:pPr>
      <w:r>
        <w:fldChar w:fldCharType="begin"/>
      </w:r>
      <w:r>
        <w:instrText xml:space="preserve"> HYPERLINK \l "_Toc1395824" </w:instrText>
      </w:r>
      <w:r>
        <w:fldChar w:fldCharType="separate"/>
      </w:r>
      <w:r>
        <w:rPr>
          <w:rStyle w:val="12"/>
          <w:rFonts w:ascii="Times New Roman" w:hAnsi="Times New Roman" w:eastAsia="仿宋_GB2312" w:cs="Times New Roman"/>
          <w:sz w:val="30"/>
          <w:szCs w:val="30"/>
          <w:shd w:val="clear" w:color="auto" w:fill="FFFFFF"/>
        </w:rPr>
        <w:t>习近平：推动媒体融合向纵深发展 巩固全党全国人民共同思想基础</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_Toc1395824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29</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9060"/>
        </w:tabs>
        <w:rPr>
          <w:rFonts w:ascii="Times New Roman" w:hAnsi="Times New Roman" w:eastAsia="仿宋_GB2312" w:cs="Times New Roman"/>
          <w:sz w:val="30"/>
          <w:szCs w:val="30"/>
        </w:rPr>
      </w:pPr>
      <w:r>
        <w:fldChar w:fldCharType="begin"/>
      </w:r>
      <w:r>
        <w:instrText xml:space="preserve"> HYPERLINK \l "_Toc1395825" </w:instrText>
      </w:r>
      <w:r>
        <w:fldChar w:fldCharType="separate"/>
      </w:r>
      <w:r>
        <w:rPr>
          <w:rStyle w:val="12"/>
          <w:rFonts w:ascii="Times New Roman" w:hAnsi="Times New Roman" w:eastAsia="仿宋_GB2312" w:cs="Times New Roman"/>
          <w:sz w:val="30"/>
          <w:szCs w:val="30"/>
        </w:rPr>
        <w:t>习近平绘就媒体融合发展路线图</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_Toc1395825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33</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9060"/>
        </w:tabs>
        <w:rPr>
          <w:rFonts w:ascii="Times New Roman" w:hAnsi="Times New Roman" w:eastAsia="仿宋_GB2312" w:cs="Times New Roman"/>
          <w:sz w:val="30"/>
          <w:szCs w:val="30"/>
        </w:rPr>
      </w:pPr>
      <w:r>
        <w:fldChar w:fldCharType="begin"/>
      </w:r>
      <w:r>
        <w:instrText xml:space="preserve"> HYPERLINK \l "_Toc1395826" </w:instrText>
      </w:r>
      <w:r>
        <w:fldChar w:fldCharType="separate"/>
      </w:r>
      <w:r>
        <w:rPr>
          <w:rStyle w:val="12"/>
          <w:rFonts w:ascii="Times New Roman" w:hAnsi="Times New Roman" w:eastAsia="仿宋_GB2312" w:cs="Times New Roman"/>
          <w:sz w:val="30"/>
          <w:szCs w:val="30"/>
        </w:rPr>
        <w:t>守正创新 有“融”乃强——党的十八大以来媒体融合发展成就综述</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_Toc1395826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38</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9060"/>
        </w:tabs>
        <w:rPr>
          <w:rFonts w:ascii="Times New Roman" w:hAnsi="Times New Roman" w:eastAsia="仿宋_GB2312" w:cs="Times New Roman"/>
          <w:sz w:val="30"/>
          <w:szCs w:val="30"/>
        </w:rPr>
      </w:pPr>
      <w:r>
        <w:fldChar w:fldCharType="begin"/>
      </w:r>
      <w:r>
        <w:instrText xml:space="preserve"> HYPERLINK \l "_Toc1395827" </w:instrText>
      </w:r>
      <w:r>
        <w:fldChar w:fldCharType="separate"/>
      </w:r>
      <w:r>
        <w:rPr>
          <w:rStyle w:val="12"/>
          <w:rFonts w:ascii="Times New Roman" w:hAnsi="Times New Roman" w:eastAsia="仿宋_GB2312" w:cs="Times New Roman"/>
          <w:sz w:val="30"/>
          <w:szCs w:val="30"/>
        </w:rPr>
        <w:t>人民日报评论员：推动媒体深度融合，做大做强主流舆论</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_Toc1395827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46</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9060"/>
        </w:tabs>
        <w:rPr>
          <w:rFonts w:ascii="Times New Roman" w:hAnsi="Times New Roman" w:eastAsia="仿宋_GB2312" w:cs="Times New Roman"/>
          <w:sz w:val="30"/>
          <w:szCs w:val="30"/>
        </w:rPr>
      </w:pPr>
      <w:r>
        <w:fldChar w:fldCharType="begin"/>
      </w:r>
      <w:r>
        <w:instrText xml:space="preserve"> HYPERLINK \l "_Toc1395828" </w:instrText>
      </w:r>
      <w:r>
        <w:fldChar w:fldCharType="separate"/>
      </w:r>
      <w:r>
        <w:rPr>
          <w:rStyle w:val="12"/>
          <w:rFonts w:ascii="Times New Roman" w:hAnsi="Times New Roman" w:eastAsia="仿宋_GB2312" w:cs="Times New Roman"/>
          <w:sz w:val="30"/>
          <w:szCs w:val="30"/>
        </w:rPr>
        <w:t>推动媒体融合发展走深走实</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_Toc1395828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49</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spacing w:line="560" w:lineRule="exact"/>
        <w:ind w:firstLine="660"/>
        <w:jc w:val="center"/>
        <w:rPr>
          <w:rFonts w:ascii="Times New Roman" w:hAnsi="Times New Roman" w:eastAsia="仿宋_GB2312" w:cs="Times New Roman"/>
          <w:sz w:val="30"/>
          <w:szCs w:val="30"/>
        </w:rPr>
        <w:sectPr>
          <w:footerReference r:id="rId3" w:type="default"/>
          <w:pgSz w:w="11906" w:h="16838"/>
          <w:pgMar w:top="1418" w:right="1418" w:bottom="1418" w:left="1418" w:header="851" w:footer="992" w:gutter="0"/>
          <w:pgNumType w:start="1"/>
          <w:cols w:space="425" w:num="1"/>
          <w:docGrid w:type="lines" w:linePitch="312" w:charSpace="0"/>
        </w:sectPr>
      </w:pPr>
      <w:r>
        <w:rPr>
          <w:rFonts w:ascii="Times New Roman" w:hAnsi="Times New Roman" w:eastAsia="仿宋_GB2312" w:cs="Times New Roman"/>
          <w:sz w:val="30"/>
          <w:szCs w:val="30"/>
        </w:rPr>
        <w:fldChar w:fldCharType="end"/>
      </w:r>
    </w:p>
    <w:p>
      <w:pPr>
        <w:spacing w:line="560" w:lineRule="exact"/>
        <w:ind w:firstLine="660"/>
        <w:jc w:val="left"/>
        <w:rPr>
          <w:rFonts w:ascii="宋体" w:hAnsi="宋体" w:eastAsia="宋体"/>
          <w:sz w:val="32"/>
        </w:rPr>
      </w:pPr>
    </w:p>
    <w:p>
      <w:pPr>
        <w:pStyle w:val="2"/>
      </w:pPr>
      <w:bookmarkStart w:id="0" w:name="_Toc1395810"/>
      <w:bookmarkStart w:id="1" w:name="_Toc1389323"/>
      <w:r>
        <w:rPr>
          <w:rFonts w:hint="eastAsia"/>
        </w:rPr>
        <w:t>新华网：</w:t>
      </w:r>
      <w:r>
        <w:t>第二十六次全国高校党的建设工作会议在京召开 王沪宁出席会议并讲话</w:t>
      </w:r>
      <w:bookmarkEnd w:id="0"/>
      <w:bookmarkEnd w:id="1"/>
    </w:p>
    <w:p>
      <w:pPr>
        <w:pStyle w:val="9"/>
        <w:spacing w:before="0" w:beforeAutospacing="0" w:after="0" w:afterAutospacing="0" w:line="560" w:lineRule="exact"/>
        <w:jc w:val="center"/>
        <w:rPr>
          <w:rFonts w:ascii="Helvetica" w:hAnsi="Helvetica" w:cs="Helvetica"/>
          <w:color w:val="404040"/>
          <w:sz w:val="16"/>
          <w:szCs w:val="30"/>
        </w:rPr>
      </w:pPr>
    </w:p>
    <w:p>
      <w:pPr>
        <w:spacing w:line="560" w:lineRule="exact"/>
        <w:ind w:firstLine="658"/>
        <w:jc w:val="both"/>
        <w:rPr>
          <w:rFonts w:ascii="仿宋_GB2312" w:hAnsi="仿宋_GB2312" w:eastAsia="仿宋_GB2312" w:cs="仿宋_GB2312"/>
          <w:sz w:val="32"/>
        </w:rPr>
      </w:pPr>
      <w:r>
        <w:rPr>
          <w:rFonts w:hint="eastAsia" w:ascii="仿宋_GB2312" w:hAnsi="仿宋_GB2312" w:eastAsia="仿宋_GB2312" w:cs="仿宋_GB2312"/>
          <w:sz w:val="32"/>
        </w:rPr>
        <w:t>1月15日，第二十六次全国高校党的建设工作会议在北京召开。中共中央政治局常委、中央书记处书记王沪宁出席会议并讲话。</w:t>
      </w:r>
    </w:p>
    <w:p>
      <w:pPr>
        <w:spacing w:line="560" w:lineRule="exact"/>
        <w:ind w:firstLine="658"/>
        <w:jc w:val="both"/>
        <w:rPr>
          <w:rFonts w:ascii="仿宋_GB2312" w:hAnsi="仿宋_GB2312" w:eastAsia="仿宋_GB2312" w:cs="仿宋_GB2312"/>
          <w:sz w:val="32"/>
        </w:rPr>
      </w:pPr>
      <w:r>
        <w:rPr>
          <w:rFonts w:hint="eastAsia" w:ascii="仿宋_GB2312" w:hAnsi="仿宋_GB2312" w:eastAsia="仿宋_GB2312" w:cs="仿宋_GB2312"/>
          <w:sz w:val="32"/>
        </w:rPr>
        <w:t>王沪宁表示，党的十八大以来，以习近平同志为核心的党中央高度重视高校党的建设和思想政治工作，习近平总书记发表一系列重要讲话、提出一系列明确要求，深入回答了事关高校党的建设和思想政治工作的方向性、根本性问题，深化了我们对办好中国特色社会主义大学的规律性认识，是推进高校党的建设和思想政治工作的根本遵循，一定要认真学习领会、结合实际抓好贯彻落实。</w:t>
      </w:r>
    </w:p>
    <w:p>
      <w:pPr>
        <w:snapToGrid w:val="0"/>
        <w:spacing w:line="560" w:lineRule="exact"/>
        <w:ind w:firstLine="658"/>
        <w:jc w:val="both"/>
        <w:rPr>
          <w:rFonts w:ascii="仿宋_GB2312" w:hAnsi="仿宋_GB2312" w:eastAsia="仿宋_GB2312" w:cs="仿宋_GB2312"/>
          <w:sz w:val="32"/>
        </w:rPr>
      </w:pPr>
      <w:r>
        <w:rPr>
          <w:rFonts w:hint="eastAsia" w:ascii="仿宋_GB2312" w:hAnsi="仿宋_GB2312" w:eastAsia="仿宋_GB2312" w:cs="仿宋_GB2312"/>
          <w:sz w:val="32"/>
        </w:rPr>
        <w:t>王沪宁表示，要全面把握新形势新任务新要求，以党的政治建设为统领全面推进高校党的建设各项工作，加强政治引领和价值引领。要推动高校思想政治工作创新发展，构建全员、全过程、全方位育人工作体系，加强教师队伍师德师风建设。要抓好工作责任落实，以钉钉子精神推动各项任务落地生根。</w:t>
      </w:r>
    </w:p>
    <w:p>
      <w:pPr>
        <w:spacing w:line="560" w:lineRule="exact"/>
        <w:ind w:firstLine="658"/>
        <w:jc w:val="both"/>
        <w:rPr>
          <w:rFonts w:ascii="仿宋_GB2312" w:hAnsi="仿宋_GB2312" w:eastAsia="仿宋_GB2312" w:cs="仿宋_GB2312"/>
          <w:sz w:val="32"/>
        </w:rPr>
      </w:pPr>
      <w:r>
        <w:rPr>
          <w:rFonts w:hint="eastAsia" w:ascii="仿宋_GB2312" w:hAnsi="仿宋_GB2312" w:eastAsia="仿宋_GB2312" w:cs="仿宋_GB2312"/>
          <w:sz w:val="32"/>
        </w:rPr>
        <w:t>中共中央政治局委员、国务院副总理孙春兰主持会议。中共中央政治局委员、中组部部长陈希，中共中央政治局委员、中宣部部长黄坤明出席会议。</w:t>
      </w:r>
    </w:p>
    <w:p>
      <w:pPr>
        <w:spacing w:line="560" w:lineRule="exact"/>
        <w:ind w:firstLine="658"/>
        <w:jc w:val="both"/>
        <w:rPr>
          <w:rFonts w:ascii="仿宋_GB2312" w:hAnsi="仿宋_GB2312" w:eastAsia="仿宋_GB2312" w:cs="仿宋_GB2312"/>
          <w:spacing w:val="-6"/>
          <w:sz w:val="32"/>
        </w:rPr>
        <w:sectPr>
          <w:pgSz w:w="11906" w:h="16838"/>
          <w:pgMar w:top="1418" w:right="1418" w:bottom="1418" w:left="1418" w:header="851" w:footer="992" w:gutter="0"/>
          <w:pgNumType w:start="1"/>
          <w:cols w:space="425" w:num="1"/>
          <w:docGrid w:type="lines" w:linePitch="312" w:charSpace="0"/>
        </w:sectPr>
      </w:pPr>
      <w:r>
        <w:rPr>
          <w:rFonts w:hint="eastAsia" w:ascii="仿宋_GB2312" w:hAnsi="仿宋_GB2312" w:eastAsia="仿宋_GB2312" w:cs="仿宋_GB2312"/>
          <w:sz w:val="32"/>
        </w:rPr>
        <w:t>各省区市和新疆生产建设兵团有关负责同志，中央和国家机</w:t>
      </w:r>
      <w:r>
        <w:rPr>
          <w:rFonts w:hint="eastAsia" w:ascii="仿宋_GB2312" w:hAnsi="仿宋_GB2312" w:eastAsia="仿宋_GB2312" w:cs="仿宋_GB2312"/>
          <w:spacing w:val="-6"/>
          <w:sz w:val="32"/>
        </w:rPr>
        <w:t>关有关部门、军队有关单位负责同志，部分高校负责同志参加会议。</w:t>
      </w:r>
    </w:p>
    <w:p>
      <w:pPr>
        <w:jc w:val="center"/>
        <w:rPr>
          <w:rFonts w:ascii="方正大标宋简体" w:eastAsia="方正大标宋简体"/>
          <w:sz w:val="72"/>
          <w:szCs w:val="72"/>
        </w:rPr>
      </w:pPr>
    </w:p>
    <w:p>
      <w:pPr>
        <w:jc w:val="center"/>
        <w:rPr>
          <w:rFonts w:ascii="方正大标宋简体" w:eastAsia="方正大标宋简体"/>
          <w:sz w:val="72"/>
          <w:szCs w:val="72"/>
        </w:rPr>
      </w:pPr>
    </w:p>
    <w:p>
      <w:pPr>
        <w:pStyle w:val="2"/>
        <w:snapToGrid w:val="0"/>
        <w:spacing w:line="240" w:lineRule="auto"/>
        <w:rPr>
          <w:rFonts w:hint="eastAsia"/>
          <w:sz w:val="72"/>
          <w:szCs w:val="72"/>
        </w:rPr>
      </w:pPr>
      <w:bookmarkStart w:id="2" w:name="_Toc1395811"/>
      <w:bookmarkStart w:id="3" w:name="_Toc1389324"/>
      <w:r>
        <w:rPr>
          <w:rFonts w:hint="eastAsia"/>
          <w:sz w:val="72"/>
          <w:szCs w:val="72"/>
        </w:rPr>
        <w:t>第二十六次全国高校</w:t>
      </w:r>
    </w:p>
    <w:p>
      <w:pPr>
        <w:pStyle w:val="2"/>
        <w:snapToGrid w:val="0"/>
        <w:spacing w:line="240" w:lineRule="auto"/>
        <w:rPr>
          <w:sz w:val="72"/>
          <w:szCs w:val="72"/>
        </w:rPr>
      </w:pPr>
      <w:r>
        <w:rPr>
          <w:rFonts w:hint="eastAsia"/>
          <w:sz w:val="72"/>
          <w:szCs w:val="72"/>
        </w:rPr>
        <w:t>党的建设工作会议发言摘编</w:t>
      </w:r>
      <w:bookmarkEnd w:id="2"/>
      <w:bookmarkEnd w:id="3"/>
    </w:p>
    <w:p>
      <w:pPr>
        <w:spacing w:line="560" w:lineRule="exact"/>
        <w:jc w:val="center"/>
        <w:rPr>
          <w:rFonts w:ascii="宋体" w:hAnsi="宋体" w:eastAsia="宋体"/>
          <w:b/>
          <w:spacing w:val="-20"/>
          <w:sz w:val="44"/>
          <w:szCs w:val="44"/>
        </w:rPr>
      </w:pPr>
    </w:p>
    <w:p>
      <w:pPr>
        <w:pStyle w:val="2"/>
        <w:sectPr>
          <w:type w:val="oddPage"/>
          <w:pgSz w:w="11906" w:h="16838"/>
          <w:pgMar w:top="1418" w:right="1418" w:bottom="1418" w:left="1418" w:header="851" w:footer="992" w:gutter="0"/>
          <w:cols w:space="425" w:num="1"/>
          <w:docGrid w:type="lines" w:linePitch="312" w:charSpace="0"/>
        </w:sectPr>
      </w:pPr>
    </w:p>
    <w:p>
      <w:pPr>
        <w:pStyle w:val="2"/>
      </w:pPr>
      <w:bookmarkStart w:id="4" w:name="_Toc1389785"/>
      <w:bookmarkStart w:id="5" w:name="_Toc1395812"/>
      <w:bookmarkStart w:id="6" w:name="_Toc1389325"/>
      <w:bookmarkStart w:id="7" w:name="_Toc1389617"/>
      <w:r>
        <w:rPr>
          <w:rFonts w:hint="eastAsia"/>
        </w:rPr>
        <w:t>第二十六次全国高校党的建设工作会议</w:t>
      </w:r>
      <w:r>
        <w:br w:type="textWrapping"/>
      </w:r>
      <w:r>
        <w:rPr>
          <w:rFonts w:hint="eastAsia"/>
        </w:rPr>
        <w:t>发言摘编</w:t>
      </w:r>
      <w:bookmarkEnd w:id="4"/>
      <w:bookmarkEnd w:id="5"/>
      <w:bookmarkEnd w:id="6"/>
      <w:bookmarkEnd w:id="7"/>
    </w:p>
    <w:p>
      <w:pPr>
        <w:spacing w:line="560" w:lineRule="exact"/>
        <w:ind w:firstLine="658"/>
        <w:jc w:val="left"/>
        <w:rPr>
          <w:rFonts w:ascii="宋体" w:hAnsi="宋体" w:eastAsia="宋体"/>
          <w:spacing w:val="-20"/>
          <w:sz w:val="32"/>
        </w:rPr>
      </w:pPr>
    </w:p>
    <w:p>
      <w:pPr>
        <w:snapToGrid w:val="0"/>
        <w:spacing w:line="560" w:lineRule="exact"/>
        <w:ind w:firstLine="658"/>
        <w:jc w:val="both"/>
        <w:rPr>
          <w:rFonts w:ascii="楷体_GB2312" w:hAnsi="楷体_GB2312" w:eastAsia="楷体_GB2312" w:cs="楷体_GB2312"/>
          <w:sz w:val="32"/>
        </w:rPr>
      </w:pPr>
      <w:r>
        <w:rPr>
          <w:rFonts w:hint="eastAsia" w:ascii="楷体_GB2312" w:hAnsi="楷体_GB2312" w:eastAsia="楷体_GB2312" w:cs="楷体_GB2312"/>
          <w:sz w:val="32"/>
        </w:rPr>
        <w:t>编者按：第二十六次全国高校党的建设工作会议15日在北京召开。中共中央政治局常委、中央书记处书记王沪宁出席会议并讲话。他表示，要深入学习贯彻习近平新时代中国特色社会主义思想和全国教育大会精神，全面落实党的教育方针，扎实推进高校党的建设和思想政治工作，为培养德智体美劳全面发展的社会主义建设者和接班人提供坚强保证。《光明日报》摘编部分参加会议人员发言以飨读者。</w:t>
      </w:r>
    </w:p>
    <w:p>
      <w:pPr>
        <w:spacing w:line="560" w:lineRule="exact"/>
        <w:ind w:firstLine="658"/>
        <w:jc w:val="left"/>
        <w:rPr>
          <w:rFonts w:ascii="仿宋_GB2312" w:hAnsi="仿宋_GB2312" w:eastAsia="仿宋_GB2312" w:cs="仿宋_GB2312"/>
          <w:sz w:val="32"/>
        </w:rPr>
      </w:pPr>
    </w:p>
    <w:p>
      <w:pPr>
        <w:pStyle w:val="3"/>
        <w:rPr>
          <w:rFonts w:ascii="仿宋_GB2312" w:hAnsi="仿宋_GB2312" w:eastAsia="仿宋_GB2312" w:cs="仿宋_GB2312"/>
        </w:rPr>
      </w:pPr>
      <w:bookmarkStart w:id="8" w:name="_Toc1381383"/>
      <w:bookmarkStart w:id="9" w:name="_Toc1389326"/>
      <w:bookmarkStart w:id="10" w:name="_Toc1395813"/>
      <w:bookmarkStart w:id="11" w:name="_Toc1381252"/>
      <w:r>
        <w:rPr>
          <w:rFonts w:hint="eastAsia"/>
        </w:rPr>
        <w:t>上海市委组织部副部长冷伟青：坚持和加强党对高校工作的全面领导</w:t>
      </w:r>
      <w:bookmarkEnd w:id="8"/>
      <w:bookmarkEnd w:id="9"/>
      <w:bookmarkEnd w:id="10"/>
      <w:bookmarkEnd w:id="11"/>
    </w:p>
    <w:p>
      <w:pPr>
        <w:spacing w:line="560" w:lineRule="exact"/>
        <w:ind w:firstLine="658"/>
        <w:jc w:val="left"/>
        <w:rPr>
          <w:rFonts w:ascii="仿宋_GB2312" w:hAnsi="仿宋_GB2312" w:eastAsia="仿宋_GB2312" w:cs="仿宋_GB2312"/>
          <w:sz w:val="32"/>
        </w:rPr>
      </w:pPr>
    </w:p>
    <w:p>
      <w:pPr>
        <w:spacing w:line="560" w:lineRule="exact"/>
        <w:ind w:firstLine="658"/>
        <w:jc w:val="both"/>
        <w:rPr>
          <w:rFonts w:ascii="仿宋_GB2312" w:hAnsi="仿宋_GB2312" w:eastAsia="仿宋_GB2312" w:cs="仿宋_GB2312"/>
          <w:sz w:val="32"/>
        </w:rPr>
      </w:pPr>
      <w:r>
        <w:rPr>
          <w:rFonts w:hint="eastAsia" w:ascii="仿宋_GB2312" w:hAnsi="仿宋_GB2312" w:eastAsia="仿宋_GB2312" w:cs="仿宋_GB2312"/>
          <w:sz w:val="32"/>
        </w:rPr>
        <w:t>上海坚持以习近平新时代中国特色社会主义思想为指导，贯彻新时代党的建设总要求和新时代党的组织路线，坚持把党的领导贯穿高校办学治校、教书育人全过程，为培养社会主义建设者和接班人提供坚强保证。</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强化政治担当，牢牢掌握党对高校工作的领导权。</w:t>
      </w:r>
      <w:r>
        <w:rPr>
          <w:rFonts w:hint="eastAsia" w:ascii="仿宋_GB2312" w:hAnsi="仿宋_GB2312" w:eastAsia="仿宋_GB2312" w:cs="仿宋_GB2312"/>
          <w:sz w:val="32"/>
        </w:rPr>
        <w:t>市委坚持把党的政治建设摆在首位，确保高校始终成为坚持党的领导的坚强阵地。把习近平新时代中国特色社会主义思想融入高校工作全方面、全过程，开展“千万师生同上一堂课”活动，打造“行走的课堂”等，推动习近平新时代中国特色社会主义思想进教材、进课堂、进头脑，指导办学治校、推动改革发展。市委认真履行领导指导责任，对部属、市属、民办高校党建工作统一部署、统一考核，突出政治巡视，对市属高校巡视全覆盖，以做好巡视整改“后半篇文章”助推管党责任落实。</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从严“选育管用”，着力打造高素质的高校领导班子和干部队伍。</w:t>
      </w:r>
      <w:r>
        <w:rPr>
          <w:rFonts w:hint="eastAsia" w:ascii="仿宋_GB2312" w:hAnsi="仿宋_GB2312" w:eastAsia="仿宋_GB2312" w:cs="仿宋_GB2312"/>
          <w:sz w:val="32"/>
        </w:rPr>
        <w:t>坚持“高校姓党”，严把高校领导班子和干部队伍建设各个环节，推动干部“干事创业要充满激情、面对困难要富于创造、迎接挑战要勇于担当”。严格标准，拓宽用人视野，把政治标准放在首位，选优配强领导班子特别是书记、校长。统筹全市干部资源，加强高校与地区、部属与市属高校之间干部交流。定期开展市属高校党委集中换届，出台高校领导干部分类管理、分类评价等实施办法，完善重点领域、关键环节监督约束机制。</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严密组织体系，推动高校基层党建高质量发展。</w:t>
      </w:r>
      <w:r>
        <w:rPr>
          <w:rFonts w:hint="eastAsia" w:ascii="仿宋_GB2312" w:hAnsi="仿宋_GB2312" w:eastAsia="仿宋_GB2312" w:cs="仿宋_GB2312"/>
          <w:sz w:val="32"/>
        </w:rPr>
        <w:t>以提升组织力为重点，突出政治功能，实施高校基层党建质量提升工程。出台加强院系党的建设、师生党支部建设、民办高校党建等意见，探索在学科链、科研链上建立党支部，创建40个高校党支部示范点。落实市属高校院（系）专职组织员配备，建立高校党务干部双线晋升制度并启动试点。创新党性教育方式，推出“从石库门到天安门”美术展和“给90后讲讲马克思”音视频党课等，大力宣传钟扬等先进典型，带动广大教师践行“四有”好老师要求。</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坚持党建引领，努力发展与“当好新时代排头兵、先行者”相匹配的一流高等教育。</w:t>
      </w:r>
      <w:r>
        <w:rPr>
          <w:rFonts w:hint="eastAsia" w:ascii="仿宋_GB2312" w:hAnsi="仿宋_GB2312" w:eastAsia="仿宋_GB2312" w:cs="仿宋_GB2312"/>
          <w:sz w:val="32"/>
        </w:rPr>
        <w:t>按照当好新时代全国改革开放排头兵、创新发展先行者的要求，加强党的建设，引领高校发展。把党的领导、党的建设作为高校思政工作的根和魂，制定高校马克思主义学院建设标准，探索“开门办思政”，构建以思政必修课为核心、“中国系列”思政选修课为骨干、综合素养课为支撑、专业课为辐射的“课程思政”体系。在支持14所高校全面建设“双一流”的同时，启动地方高水平大学建设试点，把高校经常性经费自主统筹、高校人员编制使用等14项权限下放给试点高校，激发高校改革发展内生动力。近年来，在沪高校发挥创新团队、智库专家优势，积极服务长三角区域一体化发展、自贸试验区、科技创新中心建设等国家战略，为上海建设“五个中心”和具有世界影响力的社会主义现代化国际大都市提供了强有力的智力支撑。</w:t>
      </w:r>
    </w:p>
    <w:p>
      <w:pPr>
        <w:spacing w:line="560" w:lineRule="exact"/>
        <w:ind w:firstLine="658"/>
        <w:jc w:val="left"/>
        <w:rPr>
          <w:rFonts w:ascii="仿宋_GB2312" w:hAnsi="仿宋_GB2312" w:eastAsia="仿宋_GB2312" w:cs="仿宋_GB2312"/>
          <w:sz w:val="32"/>
        </w:rPr>
      </w:pPr>
      <w:r>
        <w:rPr>
          <w:rFonts w:hint="eastAsia" w:ascii="仿宋_GB2312" w:hAnsi="仿宋_GB2312" w:eastAsia="仿宋_GB2312" w:cs="仿宋_GB2312"/>
          <w:sz w:val="32"/>
        </w:rPr>
        <w:br w:type="page"/>
      </w:r>
    </w:p>
    <w:p>
      <w:pPr>
        <w:pStyle w:val="3"/>
      </w:pPr>
    </w:p>
    <w:p>
      <w:pPr>
        <w:pStyle w:val="3"/>
      </w:pPr>
      <w:bookmarkStart w:id="12" w:name="_Toc1389327"/>
      <w:bookmarkStart w:id="13" w:name="_Toc1395814"/>
      <w:bookmarkStart w:id="14" w:name="_Toc1381384"/>
      <w:bookmarkStart w:id="15" w:name="_Toc1381253"/>
      <w:r>
        <w:rPr>
          <w:rFonts w:hint="eastAsia"/>
        </w:rPr>
        <w:t>湖北省委常委、宣传部部长王艳玲：用党的创新理论占领高校意识形态阵地</w:t>
      </w:r>
      <w:bookmarkEnd w:id="12"/>
      <w:bookmarkEnd w:id="13"/>
      <w:bookmarkEnd w:id="14"/>
      <w:bookmarkEnd w:id="15"/>
    </w:p>
    <w:p>
      <w:pPr>
        <w:spacing w:line="560" w:lineRule="exact"/>
        <w:ind w:firstLine="658"/>
        <w:jc w:val="left"/>
        <w:rPr>
          <w:rFonts w:ascii="仿宋_GB2312" w:hAnsi="仿宋_GB2312" w:eastAsia="仿宋_GB2312" w:cs="仿宋_GB2312"/>
          <w:sz w:val="32"/>
        </w:rPr>
      </w:pPr>
    </w:p>
    <w:p>
      <w:pPr>
        <w:spacing w:line="560" w:lineRule="exact"/>
        <w:ind w:firstLine="658"/>
        <w:jc w:val="both"/>
        <w:rPr>
          <w:rFonts w:ascii="仿宋_GB2312" w:hAnsi="仿宋_GB2312" w:eastAsia="仿宋_GB2312" w:cs="仿宋_GB2312"/>
          <w:sz w:val="32"/>
        </w:rPr>
      </w:pPr>
      <w:r>
        <w:rPr>
          <w:rFonts w:hint="eastAsia" w:ascii="仿宋_GB2312" w:hAnsi="仿宋_GB2312" w:eastAsia="仿宋_GB2312" w:cs="仿宋_GB2312"/>
          <w:sz w:val="32"/>
        </w:rPr>
        <w:t>湖北省认真贯彻落实全国高校思想政治工作会议、全国宣传思想工作会议和全国教育大会精神，守正创新、立德树人，用习近平新时代中国特色社会主义思想牢牢占领高校意识形态阵地。</w:t>
      </w:r>
    </w:p>
    <w:p>
      <w:pPr>
        <w:spacing w:line="560" w:lineRule="exact"/>
        <w:ind w:firstLine="658"/>
        <w:jc w:val="both"/>
        <w:rPr>
          <w:rFonts w:ascii="黑体" w:hAnsi="黑体" w:eastAsia="黑体" w:cs="黑体"/>
          <w:sz w:val="32"/>
        </w:rPr>
      </w:pPr>
      <w:r>
        <w:rPr>
          <w:rFonts w:hint="eastAsia" w:ascii="黑体" w:hAnsi="黑体" w:eastAsia="黑体" w:cs="黑体"/>
          <w:sz w:val="32"/>
        </w:rPr>
        <w:t>聚焦三个层面，创新推动新思想入脑入心。</w:t>
      </w:r>
      <w:r>
        <w:rPr>
          <w:rFonts w:hint="eastAsia" w:ascii="仿宋_GB2312" w:hAnsi="仿宋_GB2312" w:eastAsia="仿宋_GB2312" w:cs="仿宋_GB2312"/>
          <w:sz w:val="32"/>
        </w:rPr>
        <w:t>新时代立德树人，必须创新方式方法，推动高校师生学懂、弄通、做实习近平新时代中国特色社会主义思想。一是聚焦学懂，创新宣讲形式。每位省委常委、党员副省长进高校、上讲台，到联系高校开展宣讲。二是聚焦弄通，深化思政教学改革。按照思政课程与课程思政协同发力的思路，深化思政课改革，在提高到课率基础上提高抬头率、点赞率；强化专业课思政效应，推动知识体系向价值体系转化。三是聚焦做实，拓展实践育人载体。注重榜样育人，以学生身边英雄模范命名的华中科技大学“胡吉伟班”、武汉工程大学“许志伟班”等班级，点燃一盏灯，照亮一群人，强化学生自我教育。</w:t>
      </w:r>
    </w:p>
    <w:p>
      <w:pPr>
        <w:spacing w:line="560" w:lineRule="exact"/>
        <w:ind w:firstLine="658"/>
        <w:jc w:val="both"/>
        <w:rPr>
          <w:rFonts w:ascii="黑体" w:hAnsi="黑体" w:eastAsia="黑体" w:cs="黑体"/>
          <w:sz w:val="32"/>
        </w:rPr>
      </w:pPr>
      <w:r>
        <w:rPr>
          <w:rFonts w:hint="eastAsia" w:ascii="黑体" w:hAnsi="黑体" w:eastAsia="黑体" w:cs="黑体"/>
          <w:sz w:val="32"/>
        </w:rPr>
        <w:t>建强三类阵地，把高校打造成传播新思想的强大平台。</w:t>
      </w:r>
      <w:r>
        <w:rPr>
          <w:rFonts w:hint="eastAsia" w:ascii="仿宋_GB2312" w:hAnsi="仿宋_GB2312" w:eastAsia="仿宋_GB2312" w:cs="仿宋_GB2312"/>
          <w:sz w:val="32"/>
        </w:rPr>
        <w:t>加大投入，创新管理，为研究传播党的创新理论作出湖北高教大省、社科理论大省的积极贡献。一是加大投入，建强教学阵地。2018年，出台《关于加强湖北省马克思主义学院建设的意见》，连续3年投入4710万，支持1个国家级、10个省级重点马克思主义学院和21个思政课示范教学基地建设。二是激活优势，建强研究阵地。把深化新思想研究阐释、回答重大理论和现实问题作为主攻方向，在高校建设10个湖北省中国特色社会主义理论体系研究分中心和11个省级高端智库。三是建管并重，建强网络阵地。依托湖北高校思政网，积极推进思想政治教育进网络。加强校园网特别是高校新闻网、论坛、“三微一端”等建设，网上网下联动开展校园主题教育活动。</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健全三个机制，压紧压实意识形态责任。</w:t>
      </w:r>
      <w:r>
        <w:rPr>
          <w:rFonts w:hint="eastAsia" w:ascii="仿宋_GB2312" w:hAnsi="仿宋_GB2312" w:eastAsia="仿宋_GB2312" w:cs="仿宋_GB2312"/>
          <w:sz w:val="32"/>
        </w:rPr>
        <w:t>坚持守土有责、守土负责、守土尽责，不断加强党对高校意识形态工作的领导。一是健全领导机制，夯实主体责任。省委健全明责、确责、履责、督责、问责“五责”闭环机制；印发《湖北高校党委意识形态工作责任制实施细则》，组织开展高校“校－院－系”三级党组织述职评议。二是健全协同机制，强化部门责任。夯实“工作责任共担、收集信息共享、分析研判共商、应对处置联动”的部门责任，形成高校意识形态工作大格局。三是健全问责机制，敢于动真碰硬。省委把意识形态工作纳入政治巡视的重要内容，督促43所高校落实整改措施260条，建章立制338项。</w:t>
      </w:r>
    </w:p>
    <w:p>
      <w:pPr>
        <w:spacing w:line="560" w:lineRule="exact"/>
        <w:ind w:firstLine="658"/>
        <w:jc w:val="left"/>
        <w:rPr>
          <w:rFonts w:ascii="仿宋_GB2312" w:hAnsi="仿宋_GB2312" w:eastAsia="仿宋_GB2312" w:cs="仿宋_GB2312"/>
          <w:sz w:val="32"/>
        </w:rPr>
      </w:pPr>
    </w:p>
    <w:p>
      <w:pPr>
        <w:spacing w:line="560" w:lineRule="exact"/>
        <w:ind w:firstLine="658"/>
        <w:jc w:val="left"/>
        <w:rPr>
          <w:rFonts w:ascii="仿宋_GB2312" w:hAnsi="仿宋_GB2312" w:eastAsia="仿宋_GB2312" w:cs="仿宋_GB2312"/>
          <w:sz w:val="32"/>
        </w:rPr>
      </w:pPr>
      <w:r>
        <w:rPr>
          <w:rFonts w:hint="eastAsia" w:ascii="仿宋_GB2312" w:hAnsi="仿宋_GB2312" w:eastAsia="仿宋_GB2312" w:cs="仿宋_GB2312"/>
          <w:sz w:val="32"/>
        </w:rPr>
        <w:br w:type="page"/>
      </w:r>
    </w:p>
    <w:p>
      <w:pPr>
        <w:pStyle w:val="3"/>
      </w:pPr>
    </w:p>
    <w:p>
      <w:pPr>
        <w:pStyle w:val="3"/>
      </w:pPr>
      <w:bookmarkStart w:id="16" w:name="_Toc1381254"/>
      <w:bookmarkStart w:id="17" w:name="_Toc1389328"/>
      <w:bookmarkStart w:id="18" w:name="_Toc1395815"/>
      <w:bookmarkStart w:id="19" w:name="_Toc1381385"/>
      <w:r>
        <w:rPr>
          <w:rFonts w:hint="eastAsia"/>
        </w:rPr>
        <w:t>广东省委教育工委书记、省教育厅党组书记、厅长景李虎：坚决守好意识形态安全“南大门”</w:t>
      </w:r>
      <w:bookmarkEnd w:id="16"/>
      <w:bookmarkEnd w:id="17"/>
      <w:bookmarkEnd w:id="18"/>
      <w:bookmarkEnd w:id="19"/>
    </w:p>
    <w:p>
      <w:pPr>
        <w:spacing w:line="560" w:lineRule="exact"/>
        <w:ind w:firstLine="658"/>
        <w:jc w:val="left"/>
        <w:rPr>
          <w:rFonts w:ascii="仿宋_GB2312" w:hAnsi="仿宋_GB2312" w:eastAsia="仿宋_GB2312" w:cs="仿宋_GB2312"/>
          <w:sz w:val="32"/>
        </w:rPr>
      </w:pPr>
    </w:p>
    <w:p>
      <w:pPr>
        <w:spacing w:line="560" w:lineRule="exact"/>
        <w:ind w:firstLine="658"/>
        <w:jc w:val="both"/>
        <w:rPr>
          <w:rFonts w:ascii="仿宋_GB2312" w:hAnsi="仿宋_GB2312" w:eastAsia="仿宋_GB2312" w:cs="仿宋_GB2312"/>
          <w:sz w:val="32"/>
        </w:rPr>
      </w:pPr>
      <w:r>
        <w:rPr>
          <w:rFonts w:hint="eastAsia" w:ascii="仿宋_GB2312" w:hAnsi="仿宋_GB2312" w:eastAsia="仿宋_GB2312" w:cs="仿宋_GB2312"/>
          <w:sz w:val="32"/>
        </w:rPr>
        <w:t>广东省教育系统始终加强党对高校的全面领导，坚持建设与管理并重、正面引领与负面防范并举，抓思想引领、抓防控体系、抓阵地管理、抓责任落实，有力维护全省高校和谐稳定，坚决守好意识形态安全“南大门”。</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突出课堂教学。</w:t>
      </w:r>
      <w:r>
        <w:rPr>
          <w:rFonts w:hint="eastAsia" w:ascii="仿宋_GB2312" w:hAnsi="仿宋_GB2312" w:eastAsia="仿宋_GB2312" w:cs="仿宋_GB2312"/>
          <w:sz w:val="32"/>
        </w:rPr>
        <w:t>始终把马克思主义学院作为第一学院、把思想政治理论课作为第一课程，建立高校马克思主义学院协同创新联盟，打造“马克思主义中国化历史进程与青年学生使命担当”等精品课程。坚持高校党委书记、校长和院系党组织书记、院长（系主任）每学期上第一堂思政课，自2015年起累计上课2万余人次，坚持用习近平新时代中国特色社会主义思想武装师生头脑。</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突出实践养成。</w:t>
      </w:r>
      <w:r>
        <w:rPr>
          <w:rFonts w:hint="eastAsia" w:ascii="仿宋_GB2312" w:hAnsi="仿宋_GB2312" w:eastAsia="仿宋_GB2312" w:cs="仿宋_GB2312"/>
          <w:sz w:val="32"/>
        </w:rPr>
        <w:t>实施高校“校地结对、实践育人”计划，推进全省高校与粤东、粤西、粤北74个县（市、区）政府结对共建育人基地。坚持开展“立志、修身、博学、报国”大学生主题教育活动，推进理论教育与实践养成相结合。</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突出工作创新。</w:t>
      </w:r>
      <w:r>
        <w:rPr>
          <w:rFonts w:hint="eastAsia" w:ascii="仿宋_GB2312" w:hAnsi="仿宋_GB2312" w:eastAsia="仿宋_GB2312" w:cs="仿宋_GB2312"/>
          <w:sz w:val="32"/>
        </w:rPr>
        <w:t>在全省高校巡回举办广东经济形势报告会，提振师生信心。举办大中小学德育工作成果展，传播教育好故事、好声音，巩固壮大主流思想舆论。成立名辅导员“李敏工作室”，研究指导少数民族学生教育管理工作，切实做到“强教育、严管理、有实效”。</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突出压实责任。</w:t>
      </w:r>
      <w:r>
        <w:rPr>
          <w:rFonts w:hint="eastAsia" w:ascii="仿宋_GB2312" w:hAnsi="仿宋_GB2312" w:eastAsia="仿宋_GB2312" w:cs="仿宋_GB2312"/>
          <w:sz w:val="32"/>
        </w:rPr>
        <w:t>每年与全省各高校签订落实意识形态工作责任书，各高校与所属单位签订责任书，落细落小，传导压力。强化检查问责。开展工作督查和“飞行检查”，省委教育工委就意识形态工作约谈高校，有关高校就意识形态问题问责干部教师，切实让督导检查“带电”“长牙”。</w:t>
      </w:r>
    </w:p>
    <w:p>
      <w:pPr>
        <w:spacing w:line="560" w:lineRule="exact"/>
        <w:ind w:firstLine="658"/>
        <w:jc w:val="left"/>
        <w:rPr>
          <w:rFonts w:ascii="仿宋_GB2312" w:hAnsi="仿宋_GB2312" w:eastAsia="仿宋_GB2312" w:cs="仿宋_GB2312"/>
          <w:sz w:val="32"/>
        </w:rPr>
      </w:pPr>
    </w:p>
    <w:p>
      <w:pPr>
        <w:spacing w:line="560" w:lineRule="exact"/>
        <w:ind w:firstLine="658"/>
        <w:jc w:val="left"/>
        <w:rPr>
          <w:rFonts w:ascii="仿宋_GB2312" w:hAnsi="仿宋_GB2312" w:eastAsia="仿宋_GB2312" w:cs="仿宋_GB2312"/>
          <w:sz w:val="32"/>
        </w:rPr>
      </w:pPr>
    </w:p>
    <w:p>
      <w:pPr>
        <w:spacing w:line="560" w:lineRule="exact"/>
        <w:ind w:firstLine="658"/>
        <w:jc w:val="left"/>
        <w:rPr>
          <w:rFonts w:ascii="仿宋_GB2312" w:hAnsi="仿宋_GB2312" w:eastAsia="仿宋_GB2312" w:cs="仿宋_GB2312"/>
          <w:sz w:val="32"/>
        </w:rPr>
      </w:pPr>
      <w:r>
        <w:rPr>
          <w:rFonts w:hint="eastAsia" w:ascii="仿宋_GB2312" w:hAnsi="仿宋_GB2312" w:eastAsia="仿宋_GB2312" w:cs="仿宋_GB2312"/>
          <w:sz w:val="32"/>
        </w:rPr>
        <w:br w:type="page"/>
      </w:r>
    </w:p>
    <w:p>
      <w:pPr>
        <w:pStyle w:val="3"/>
      </w:pPr>
    </w:p>
    <w:p>
      <w:pPr>
        <w:pStyle w:val="3"/>
      </w:pPr>
      <w:bookmarkStart w:id="20" w:name="_Toc1381386"/>
      <w:bookmarkStart w:id="21" w:name="_Toc1395816"/>
      <w:bookmarkStart w:id="22" w:name="_Toc1381255"/>
      <w:bookmarkStart w:id="23" w:name="_Toc1389329"/>
      <w:r>
        <w:rPr>
          <w:rFonts w:hint="eastAsia"/>
        </w:rPr>
        <w:t>浙江大学党委副书记、校长吴朝晖：全面提升高校党建</w:t>
      </w:r>
      <w:r>
        <w:br w:type="textWrapping"/>
      </w:r>
      <w:r>
        <w:rPr>
          <w:rFonts w:hint="eastAsia"/>
        </w:rPr>
        <w:t>工作质量</w:t>
      </w:r>
      <w:bookmarkEnd w:id="20"/>
      <w:bookmarkEnd w:id="21"/>
      <w:bookmarkEnd w:id="22"/>
      <w:bookmarkEnd w:id="23"/>
    </w:p>
    <w:p>
      <w:pPr>
        <w:spacing w:line="560" w:lineRule="exact"/>
        <w:ind w:firstLine="658"/>
        <w:jc w:val="left"/>
        <w:rPr>
          <w:rFonts w:ascii="仿宋_GB2312" w:hAnsi="仿宋_GB2312" w:eastAsia="仿宋_GB2312" w:cs="仿宋_GB2312"/>
          <w:sz w:val="32"/>
        </w:rPr>
      </w:pPr>
    </w:p>
    <w:p>
      <w:pPr>
        <w:spacing w:line="560" w:lineRule="exact"/>
        <w:ind w:firstLine="658"/>
        <w:jc w:val="both"/>
        <w:rPr>
          <w:rFonts w:ascii="仿宋_GB2312" w:hAnsi="仿宋_GB2312" w:eastAsia="仿宋_GB2312" w:cs="仿宋_GB2312"/>
          <w:sz w:val="32"/>
        </w:rPr>
      </w:pPr>
      <w:r>
        <w:rPr>
          <w:rFonts w:hint="eastAsia" w:ascii="仿宋_GB2312" w:hAnsi="仿宋_GB2312" w:eastAsia="仿宋_GB2312" w:cs="仿宋_GB2312"/>
          <w:sz w:val="32"/>
        </w:rPr>
        <w:t>浙江大学党委坚持以习近平新时代中国特色社会主义思想为指导，认真贯彻落实习近平总书记对学校的重要指示精神，扎实创建全国党建工作示范高校，全面提升基层党组织组织力，练好办学治校的基本功，推动党建工作与“双一流”建设相互融合、同向同行。</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打通关键枢纽，使院级党组织成为贯彻执行党的决策部署的政治核心。</w:t>
      </w:r>
      <w:r>
        <w:rPr>
          <w:rFonts w:hint="eastAsia" w:ascii="仿宋_GB2312" w:hAnsi="仿宋_GB2312" w:eastAsia="仿宋_GB2312" w:cs="仿宋_GB2312"/>
          <w:sz w:val="32"/>
        </w:rPr>
        <w:t>通过建强院级党组织，推动党的决策部署向基层延伸。组织全校59个院级党组织书记在中央党校接受为期一周的封闭式培训，系统学习党的十九大精神和习近平总书记关于教育的重要论述。围绕习近平总书记重要讲话和中央决策部署，定期召开专题会议，党委书记领学、院系书记跟学，树牢“四个意识”、坚定“四个自信”、做到“两个维护”。建立党建工作明示承诺清单制度，院级党组织书记每年对7个方面的党建工作指标作出量化承诺。党的十九大以来，开展三批内部巡察，对20家单位贯彻执行政治纪律、落实重大决策部署、全面从严治党情况进行重点检查。</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夯实组织基础，发挥基层党支部在建设“双一流”中的战斗堡垒作用。</w:t>
      </w:r>
      <w:r>
        <w:rPr>
          <w:rFonts w:hint="eastAsia" w:ascii="仿宋_GB2312" w:hAnsi="仿宋_GB2312" w:eastAsia="仿宋_GB2312" w:cs="仿宋_GB2312"/>
          <w:sz w:val="32"/>
        </w:rPr>
        <w:t>通过打造过硬支部，凝聚起建设中国特色、世界一流大学的强大力量。坚持将支部建在重点学科、重要团队和重大项目上，在CAD&amp;CG国家重点实验室、生命科学研究院等一批学术组织建立了200余个党支部，实现党建工作与一流学科建设双促进。结合世界一流大学建设实际，制定支部考核评价的详细指标，全校党支部通过“五好”验收，并建成优秀党支部407个。保障党支部在本单位重要事项决策的发言权，教职工晋升职称职务、评奖评优等必须听取党支部意见。</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激活神经末梢，在从严从实抓好教师党建工作上全面发力。</w:t>
      </w:r>
      <w:r>
        <w:rPr>
          <w:rFonts w:hint="eastAsia" w:ascii="仿宋_GB2312" w:hAnsi="仿宋_GB2312" w:eastAsia="仿宋_GB2312" w:cs="仿宋_GB2312"/>
          <w:sz w:val="32"/>
        </w:rPr>
        <w:t>聚焦教师党建这个重点难点，推动党建工作不断提质增效。实施“育人强师”全员培训计划，成立“浙江大学延安培训学院”，专设海外归国留学人员培训班；建立党员与非党员教职工结对的“事业之友”制度，覆盖74.26%的非党员教师，2018年发展高知党员118名。扎实开展“双带头人”培育工程，大力选拔党务上有能力、业务上有建树、师生中有影响的教学科研骨干担任党支部书记。开展“三育人标兵”“最美教师”“永平奖教金”评选，涌现出“全国优秀共产党员”苏德矿等一批立德树人、教书育人的先进人物。</w:t>
      </w:r>
    </w:p>
    <w:p>
      <w:pPr>
        <w:spacing w:line="560" w:lineRule="exact"/>
        <w:ind w:firstLine="658"/>
        <w:jc w:val="both"/>
        <w:rPr>
          <w:rFonts w:ascii="仿宋_GB2312" w:hAnsi="仿宋_GB2312" w:eastAsia="仿宋_GB2312" w:cs="仿宋_GB2312"/>
          <w:sz w:val="32"/>
        </w:rPr>
      </w:pPr>
    </w:p>
    <w:p>
      <w:pPr>
        <w:spacing w:line="560" w:lineRule="exact"/>
        <w:ind w:firstLine="658"/>
        <w:jc w:val="both"/>
        <w:rPr>
          <w:rFonts w:ascii="仿宋_GB2312" w:hAnsi="仿宋_GB2312" w:eastAsia="仿宋_GB2312" w:cs="仿宋_GB2312"/>
          <w:sz w:val="32"/>
        </w:rPr>
      </w:pPr>
    </w:p>
    <w:p>
      <w:pPr>
        <w:spacing w:line="560" w:lineRule="exact"/>
        <w:ind w:firstLine="658"/>
        <w:jc w:val="left"/>
        <w:rPr>
          <w:rFonts w:ascii="仿宋_GB2312" w:hAnsi="仿宋_GB2312" w:eastAsia="仿宋_GB2312" w:cs="仿宋_GB2312"/>
          <w:sz w:val="32"/>
        </w:rPr>
      </w:pPr>
      <w:r>
        <w:rPr>
          <w:rFonts w:hint="eastAsia" w:ascii="仿宋_GB2312" w:hAnsi="仿宋_GB2312" w:eastAsia="仿宋_GB2312" w:cs="仿宋_GB2312"/>
          <w:sz w:val="32"/>
        </w:rPr>
        <w:br w:type="page"/>
      </w:r>
    </w:p>
    <w:p>
      <w:pPr>
        <w:pStyle w:val="3"/>
      </w:pPr>
    </w:p>
    <w:p>
      <w:pPr>
        <w:pStyle w:val="3"/>
      </w:pPr>
      <w:bookmarkStart w:id="24" w:name="_Toc1381256"/>
      <w:bookmarkStart w:id="25" w:name="_Toc1389330"/>
      <w:bookmarkStart w:id="26" w:name="_Toc1395817"/>
      <w:bookmarkStart w:id="27" w:name="_Toc1381387"/>
      <w:r>
        <w:rPr>
          <w:rFonts w:hint="eastAsia"/>
        </w:rPr>
        <w:t>北京航空航天大学党委书记曹淑敏：凝心聚力建设世界</w:t>
      </w:r>
      <w:r>
        <w:br w:type="textWrapping"/>
      </w:r>
      <w:r>
        <w:rPr>
          <w:rFonts w:hint="eastAsia"/>
        </w:rPr>
        <w:t>一流大学</w:t>
      </w:r>
      <w:bookmarkEnd w:id="24"/>
      <w:bookmarkEnd w:id="25"/>
      <w:bookmarkEnd w:id="26"/>
      <w:bookmarkEnd w:id="27"/>
    </w:p>
    <w:p>
      <w:pPr>
        <w:spacing w:line="560" w:lineRule="exact"/>
        <w:ind w:firstLine="658"/>
        <w:jc w:val="left"/>
        <w:rPr>
          <w:rFonts w:ascii="仿宋_GB2312" w:hAnsi="仿宋_GB2312" w:eastAsia="仿宋_GB2312" w:cs="仿宋_GB2312"/>
          <w:sz w:val="32"/>
        </w:rPr>
      </w:pPr>
    </w:p>
    <w:p>
      <w:pPr>
        <w:spacing w:line="560" w:lineRule="exact"/>
        <w:ind w:firstLine="658"/>
        <w:jc w:val="both"/>
        <w:rPr>
          <w:rFonts w:ascii="仿宋_GB2312" w:hAnsi="仿宋_GB2312" w:eastAsia="仿宋_GB2312" w:cs="仿宋_GB2312"/>
          <w:sz w:val="32"/>
        </w:rPr>
      </w:pPr>
      <w:r>
        <w:rPr>
          <w:rFonts w:hint="eastAsia" w:ascii="仿宋_GB2312" w:hAnsi="仿宋_GB2312" w:eastAsia="仿宋_GB2312" w:cs="仿宋_GB2312"/>
          <w:sz w:val="32"/>
        </w:rPr>
        <w:t>北京航空航天大学党委坚持以习近平新时代中国特色社会主义思想为指导，弘扬“空天报国精神”，落实立德树人根本任务，加快建设中国特色世界一流大学。</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加强政治建设，把准航向办好一流大学。</w:t>
      </w:r>
      <w:r>
        <w:rPr>
          <w:rFonts w:hint="eastAsia" w:ascii="仿宋_GB2312" w:hAnsi="仿宋_GB2312" w:eastAsia="仿宋_GB2312" w:cs="仿宋_GB2312"/>
          <w:sz w:val="32"/>
        </w:rPr>
        <w:t>“空天报国”是北航听党话、跟党走的办学传统中始终传承的红色基因。学校党委把党的全面领导贯穿管党治党、办学治校全过程，使学校成为党的领导的坚强阵地。党的十九大之后，学校开展了多层次、立体式、全覆盖学习，党委书记为3100余位教职工集中宣讲，校领导班子成员在分管领域宣讲，宣讲团“点单”预约式宣讲，以上率下，直达师生，推动中央精神深入人心。认真执行党委领导下的校长负责制，履行好党委把方向、管大局、作决策、保落实的职责。</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坚持思想引领，立德树人培养一流人才。</w:t>
      </w:r>
      <w:r>
        <w:rPr>
          <w:rFonts w:hint="eastAsia" w:ascii="仿宋_GB2312" w:hAnsi="仿宋_GB2312" w:eastAsia="仿宋_GB2312" w:cs="仿宋_GB2312"/>
          <w:sz w:val="32"/>
        </w:rPr>
        <w:t>“空天报国”是北航为党育人、为国育才的初心坚守中始终不变的使命担当。学校党委抓好思想政治工作生命线，使学校成为培养社会主义建设者和接班人的坚强阵地。直面学生困惑的思政问题，用学术讲政治，用故事讲道理，用历史讲精神，提升思政课针对性说服力。将《航空航天概论》设为全校理工文所有专业本科生必修课，厚植“空天报国”情怀。连续28年举办“冯如杯”学生科技作品创新创业赛事，覆盖全校本科生。建立涵盖日常、假期、专项、国际的社会实践体系，每年组织学生5000余人次赴航空航天企业院所进行实习实践。坚持以文化人，讲好“长鹰志”（无人机）、“中国心”（航空发动机）、“陀螺梦”（陀螺仪）、“长征路”（运载火箭）等三代北航人空天报国的故事。</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突出价值导向，服务国家作出一流贡献。</w:t>
      </w:r>
      <w:r>
        <w:rPr>
          <w:rFonts w:hint="eastAsia" w:ascii="仿宋_GB2312" w:hAnsi="仿宋_GB2312" w:eastAsia="仿宋_GB2312" w:cs="仿宋_GB2312"/>
          <w:sz w:val="32"/>
        </w:rPr>
        <w:t>“空天报国”是北航爱国奉献、敢为人先的精神传承中始终践行的价值追求。学校党委倾力打造“四有”好老师，激励广大教师弘扬爱国奋斗精神，建功立业新时代。落实师德师风第一标准，探索破除“五唯”人才评价机制，完善以立德树人和实际贡献为导向的评价体系。积极吸纳海外归国青年人才加入党组织，学校高端人才中超过80%是党员。牵头组建国家航空发动机及燃气轮机基础科学中心，成立“航空发动机研究院”和“航空发动机国际学院”，产学研协同创新，加速航空发动机基础关键技术突破。</w:t>
      </w:r>
    </w:p>
    <w:p>
      <w:pPr>
        <w:spacing w:line="560" w:lineRule="exact"/>
        <w:ind w:firstLine="658"/>
        <w:jc w:val="left"/>
        <w:rPr>
          <w:rFonts w:ascii="仿宋_GB2312" w:hAnsi="仿宋_GB2312" w:eastAsia="仿宋_GB2312" w:cs="仿宋_GB2312"/>
          <w:sz w:val="32"/>
        </w:rPr>
      </w:pPr>
      <w:r>
        <w:rPr>
          <w:rFonts w:hint="eastAsia" w:ascii="仿宋_GB2312" w:hAnsi="仿宋_GB2312" w:eastAsia="仿宋_GB2312" w:cs="仿宋_GB2312"/>
          <w:sz w:val="32"/>
        </w:rPr>
        <w:br w:type="page"/>
      </w:r>
    </w:p>
    <w:p>
      <w:pPr>
        <w:pStyle w:val="3"/>
      </w:pPr>
    </w:p>
    <w:p>
      <w:pPr>
        <w:pStyle w:val="3"/>
      </w:pPr>
      <w:bookmarkStart w:id="28" w:name="_Toc1381257"/>
      <w:bookmarkStart w:id="29" w:name="_Toc1381388"/>
      <w:bookmarkStart w:id="30" w:name="_Toc1389331"/>
      <w:bookmarkStart w:id="31" w:name="_Toc1395818"/>
      <w:r>
        <w:rPr>
          <w:rFonts w:hint="eastAsia"/>
        </w:rPr>
        <w:t>塔里木大学党委书记赵光辉：培养爱国爱疆 担当奉献的</w:t>
      </w:r>
      <w:r>
        <w:br w:type="textWrapping"/>
      </w:r>
      <w:r>
        <w:rPr>
          <w:rFonts w:hint="eastAsia"/>
        </w:rPr>
        <w:t>有用人才</w:t>
      </w:r>
      <w:bookmarkEnd w:id="28"/>
      <w:bookmarkEnd w:id="29"/>
      <w:bookmarkEnd w:id="30"/>
      <w:bookmarkEnd w:id="31"/>
    </w:p>
    <w:p>
      <w:pPr>
        <w:spacing w:line="560" w:lineRule="exact"/>
        <w:ind w:firstLine="658"/>
        <w:jc w:val="left"/>
        <w:rPr>
          <w:rFonts w:ascii="仿宋_GB2312" w:hAnsi="仿宋_GB2312" w:eastAsia="仿宋_GB2312" w:cs="仿宋_GB2312"/>
          <w:sz w:val="32"/>
        </w:rPr>
      </w:pPr>
    </w:p>
    <w:p>
      <w:pPr>
        <w:spacing w:line="560" w:lineRule="exact"/>
        <w:ind w:firstLine="658"/>
        <w:jc w:val="both"/>
        <w:rPr>
          <w:rFonts w:ascii="仿宋_GB2312" w:hAnsi="仿宋_GB2312" w:eastAsia="仿宋_GB2312" w:cs="仿宋_GB2312"/>
          <w:sz w:val="32"/>
        </w:rPr>
      </w:pPr>
      <w:r>
        <w:rPr>
          <w:rFonts w:hint="eastAsia" w:ascii="仿宋_GB2312" w:hAnsi="仿宋_GB2312" w:eastAsia="仿宋_GB2312" w:cs="仿宋_GB2312"/>
          <w:sz w:val="32"/>
        </w:rPr>
        <w:t>塔里木大学党委深入学习贯彻习近平总书记重要指示精神，扎根南疆，初心不改，用“胡杨精神”培育办学特色，坚定不移地培养扎根边疆、献身边疆的有用人才，为实现新疆社会稳定和长治久安贡献力量。</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坚守初心，为党育人、为国育才。</w:t>
      </w:r>
      <w:r>
        <w:rPr>
          <w:rFonts w:hint="eastAsia" w:ascii="仿宋_GB2312" w:hAnsi="仿宋_GB2312" w:eastAsia="仿宋_GB2312" w:cs="仿宋_GB2312"/>
          <w:sz w:val="32"/>
        </w:rPr>
        <w:t>一是坚持办学正确政治方向。在落实好党委领导下的校长负责制基础上，实施学院党组织领导下的院长负责制，使学校党委和院系党组织都成为坚强领导核心，为落实立德树人根本任务，反对民族分裂、维护祖国统一、维护民族团结等提供可靠组织保证。二是牢牢把握意识形态工作领导权主动权。三是坚持推动民族交流交往交融。</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坚持特色，红专结合、学用一致。</w:t>
      </w:r>
      <w:r>
        <w:rPr>
          <w:rFonts w:hint="eastAsia" w:ascii="仿宋_GB2312" w:hAnsi="仿宋_GB2312" w:eastAsia="仿宋_GB2312" w:cs="仿宋_GB2312"/>
          <w:sz w:val="32"/>
        </w:rPr>
        <w:t>一是用“胡杨精神”夯实思想基础。实施“胡杨铸魂工程”，将传承红色基因、“胡杨精神”作为入校入职第一课，教育引导师生学习王震等老一辈革命家忠诚担当、无私奉献的优秀品质。二是以服务南疆构建育人特色。调整学科专业结构，扩大工科专业比例，增设南疆急需的纺织工程、医学等专业，着力培养“强专业、会双语、懂经济、会管理”的应用型复合型人才。三是用家国情怀培养新时代戍边人。持之以恒开展扎根南疆大地教育实践活动，激发爱国爱疆、担当奉献的情怀。</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坚定信念，建设边疆、服务边疆。</w:t>
      </w:r>
      <w:r>
        <w:rPr>
          <w:rFonts w:hint="eastAsia" w:ascii="仿宋_GB2312" w:hAnsi="仿宋_GB2312" w:eastAsia="仿宋_GB2312" w:cs="仿宋_GB2312"/>
          <w:sz w:val="32"/>
        </w:rPr>
        <w:t>一是打造南疆人才高地。打好人才工作“组合拳”，实施“优秀人才业绩奖励”机制，设立青年教师专项基金，成立教师发展中心，强化师德师风建设。二是推动南疆科技创新。聚焦南疆需求，在“塔里木盆地生物资源保护与利用”“胡杨生态”等方面开展深入研究，支撑南疆有关产业发展。三是服务南疆脱贫攻坚。“百名科技特派员、千名学生下基层”团队和20多个科技服务专家团队常年活跃在南疆基层，为农牧民脱贫增收发挥特殊作用。（塔里木大学党委书记 赵光辉）</w:t>
      </w:r>
    </w:p>
    <w:p>
      <w:pPr>
        <w:spacing w:line="560" w:lineRule="exact"/>
        <w:ind w:firstLine="658"/>
        <w:jc w:val="left"/>
        <w:rPr>
          <w:rFonts w:ascii="仿宋_GB2312" w:hAnsi="仿宋_GB2312" w:eastAsia="仿宋_GB2312" w:cs="仿宋_GB2312"/>
          <w:sz w:val="32"/>
        </w:rPr>
      </w:pPr>
      <w:r>
        <w:rPr>
          <w:rFonts w:hint="eastAsia" w:ascii="仿宋_GB2312" w:hAnsi="仿宋_GB2312" w:eastAsia="仿宋_GB2312" w:cs="仿宋_GB2312"/>
          <w:sz w:val="32"/>
        </w:rPr>
        <w:br w:type="page"/>
      </w:r>
    </w:p>
    <w:p>
      <w:pPr>
        <w:pStyle w:val="3"/>
      </w:pPr>
    </w:p>
    <w:p>
      <w:pPr>
        <w:pStyle w:val="3"/>
      </w:pPr>
      <w:bookmarkStart w:id="32" w:name="_Toc1395819"/>
      <w:bookmarkStart w:id="33" w:name="_Toc1389332"/>
      <w:bookmarkStart w:id="34" w:name="_Toc1381258"/>
      <w:bookmarkStart w:id="35" w:name="_Toc1381389"/>
      <w:r>
        <w:rPr>
          <w:rFonts w:hint="eastAsia"/>
        </w:rPr>
        <w:t>重庆城市管理职业学院党委书记任波：培养全面发展</w:t>
      </w:r>
      <w:r>
        <w:br w:type="textWrapping"/>
      </w:r>
      <w:r>
        <w:rPr>
          <w:rFonts w:hint="eastAsia"/>
        </w:rPr>
        <w:t>的高素质技能人才</w:t>
      </w:r>
      <w:bookmarkEnd w:id="32"/>
      <w:bookmarkEnd w:id="33"/>
      <w:bookmarkEnd w:id="34"/>
      <w:bookmarkEnd w:id="35"/>
    </w:p>
    <w:p/>
    <w:p>
      <w:pPr>
        <w:spacing w:line="560" w:lineRule="exact"/>
        <w:ind w:firstLine="658"/>
        <w:jc w:val="both"/>
        <w:rPr>
          <w:rFonts w:ascii="仿宋_GB2312" w:hAnsi="仿宋_GB2312" w:eastAsia="仿宋_GB2312" w:cs="仿宋_GB2312"/>
          <w:sz w:val="32"/>
        </w:rPr>
      </w:pPr>
      <w:r>
        <w:rPr>
          <w:rFonts w:hint="eastAsia" w:ascii="仿宋_GB2312" w:hAnsi="仿宋_GB2312" w:eastAsia="仿宋_GB2312" w:cs="仿宋_GB2312"/>
          <w:sz w:val="32"/>
        </w:rPr>
        <w:t>重庆城市管理职业学院党委深入学习贯彻习近平总书记关于教育的重要论述，坚持为党育人、为国育才的政治方向，弘扬“敏学致用、厚德笃行”的校训精神，着力构建德智体美劳全面培养的新时代职业教育体系。</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以铸魂励志为先，育报国之才。</w:t>
      </w:r>
      <w:r>
        <w:rPr>
          <w:rFonts w:hint="eastAsia" w:ascii="仿宋_GB2312" w:hAnsi="仿宋_GB2312" w:eastAsia="仿宋_GB2312" w:cs="仿宋_GB2312"/>
          <w:sz w:val="32"/>
        </w:rPr>
        <w:t>强化理论武装，办好思政“金课”，开设“习近平新时代中国特色社会主义思想”课程，系统讲授，强化入脑入心效果。持续推进“项目化、专题化、网络化”思政课教学改革，把实践教学纳入培养方案。突出价值引领，抓好融入贯穿，出台《社会主义核心价值观融入全课程教育实施意见》，将课程思政质量纳入教师绩效考核指标。塑造职业精神，每年新生开学由党委书记上职业教育“第一课”，重点讲工匠精神和职业操守。</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以全面发展为要，育有用之才。</w:t>
      </w:r>
      <w:r>
        <w:rPr>
          <w:rFonts w:hint="eastAsia" w:ascii="仿宋_GB2312" w:hAnsi="仿宋_GB2312" w:eastAsia="仿宋_GB2312" w:cs="仿宋_GB2312"/>
          <w:sz w:val="32"/>
        </w:rPr>
        <w:t>建立学业分析、预警、帮扶制度体系和校院班三级学风督导组，实施学风建设精品项目，发挥先进班级、标兵个人的示范带动作用，形成爱学乐学的浓厚氛围。坚持健康第一，促身心和谐，开齐开足体育课，让每位学生都能掌握一项运动技能。建设覆盖全体学生的“必修+选修+体验”心理健康课程体系。坚持以文化人，成大爱大美，培育具有行业特色的“爱心、责任、服务、奉献”社工精神。</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以劳动教育为重，育实干之才。</w:t>
      </w:r>
      <w:r>
        <w:rPr>
          <w:rFonts w:hint="eastAsia" w:ascii="仿宋_GB2312" w:hAnsi="仿宋_GB2312" w:eastAsia="仿宋_GB2312" w:cs="仿宋_GB2312"/>
          <w:sz w:val="32"/>
        </w:rPr>
        <w:t>强化“劳动光荣、技能立身”的思想自觉，要求学生学做基本家务、学修简易家电、学会1～2项特色本领。拓展渠道，引导学生尊重劳动，结合专业教育开展志愿服务“一院一品”建设。搭建平台，引导学生善于劳动，依托创新创业教育，打造“U客众创空间”等3个市级平台，建立以院系创客中心为基础、学校众创空间为核心、校外创业基地为出口的三级孵化机制。</w:t>
      </w:r>
    </w:p>
    <w:p>
      <w:pPr>
        <w:spacing w:line="560" w:lineRule="exact"/>
        <w:ind w:firstLine="658"/>
        <w:jc w:val="left"/>
        <w:rPr>
          <w:rFonts w:ascii="仿宋_GB2312" w:hAnsi="仿宋_GB2312" w:eastAsia="仿宋_GB2312" w:cs="仿宋_GB2312"/>
          <w:sz w:val="32"/>
        </w:rPr>
      </w:pPr>
      <w:r>
        <w:rPr>
          <w:rFonts w:hint="eastAsia" w:ascii="仿宋_GB2312" w:hAnsi="仿宋_GB2312" w:eastAsia="仿宋_GB2312" w:cs="仿宋_GB2312"/>
          <w:sz w:val="32"/>
        </w:rPr>
        <w:br w:type="page"/>
      </w:r>
    </w:p>
    <w:p>
      <w:pPr>
        <w:pStyle w:val="3"/>
      </w:pPr>
    </w:p>
    <w:p>
      <w:pPr>
        <w:pStyle w:val="3"/>
      </w:pPr>
      <w:bookmarkStart w:id="36" w:name="_Toc1389333"/>
      <w:bookmarkStart w:id="37" w:name="_Toc1381390"/>
      <w:bookmarkStart w:id="38" w:name="_Toc1381259"/>
      <w:bookmarkStart w:id="39" w:name="_Toc1395820"/>
      <w:r>
        <w:rPr>
          <w:rFonts w:hint="eastAsia"/>
        </w:rPr>
        <w:t>辽宁财贸学院党委书记郭立新：办好中国特色社会主义</w:t>
      </w:r>
      <w:r>
        <w:br w:type="textWrapping"/>
      </w:r>
      <w:r>
        <w:rPr>
          <w:rFonts w:hint="eastAsia"/>
        </w:rPr>
        <w:t>民办大学</w:t>
      </w:r>
      <w:bookmarkEnd w:id="36"/>
      <w:bookmarkEnd w:id="37"/>
      <w:bookmarkEnd w:id="38"/>
      <w:bookmarkEnd w:id="39"/>
    </w:p>
    <w:p>
      <w:pPr>
        <w:spacing w:line="560" w:lineRule="exact"/>
        <w:ind w:firstLine="658"/>
        <w:jc w:val="left"/>
        <w:rPr>
          <w:rFonts w:ascii="仿宋_GB2312" w:hAnsi="仿宋_GB2312" w:eastAsia="仿宋_GB2312" w:cs="仿宋_GB2312"/>
          <w:sz w:val="32"/>
        </w:rPr>
      </w:pPr>
    </w:p>
    <w:p>
      <w:pPr>
        <w:spacing w:line="560" w:lineRule="exact"/>
        <w:ind w:firstLine="658"/>
        <w:jc w:val="both"/>
        <w:rPr>
          <w:rFonts w:ascii="仿宋_GB2312" w:hAnsi="仿宋_GB2312" w:eastAsia="仿宋_GB2312" w:cs="仿宋_GB2312"/>
          <w:sz w:val="32"/>
        </w:rPr>
      </w:pPr>
      <w:r>
        <w:rPr>
          <w:rFonts w:hint="eastAsia" w:ascii="仿宋_GB2312" w:hAnsi="仿宋_GB2312" w:eastAsia="仿宋_GB2312" w:cs="仿宋_GB2312"/>
          <w:sz w:val="32"/>
        </w:rPr>
        <w:t>辽宁财贸学院是全国首批4所由独立学院转设的民办普通高校之一。学校始终坚持和加强党的全面领导，确保党的组织和党的工作“双覆盖”，扎实办好中国特色社会主义民办大学，努力培养社会主义建设者和接班人。</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“政”字当头，把牢办学方向。</w:t>
      </w:r>
      <w:r>
        <w:rPr>
          <w:rFonts w:hint="eastAsia" w:ascii="仿宋_GB2312" w:hAnsi="仿宋_GB2312" w:eastAsia="仿宋_GB2312" w:cs="仿宋_GB2312"/>
          <w:sz w:val="32"/>
        </w:rPr>
        <w:t>学校党委充分发挥政治核心作用，找准党组织开展工作的着力点，保证办学的正确政治方向。坚持每两周一次政治学习制度，组织全校党员干部及时学习中央精神和上级党组织工作部署。落实双向进入制度，董事会5名成员中有党委委员3人，保证党组织有效参与学校重大事项决策。高标准建设党建和思想政治工作专门力量，为坚持社会主义办学方向提供强有力的队伍支撑。</w:t>
      </w:r>
    </w:p>
    <w:p>
      <w:pPr>
        <w:spacing w:line="560" w:lineRule="exact"/>
        <w:ind w:firstLine="658"/>
        <w:jc w:val="both"/>
        <w:rPr>
          <w:rFonts w:ascii="仿宋_GB2312" w:hAnsi="仿宋_GB2312" w:eastAsia="仿宋_GB2312" w:cs="仿宋_GB2312"/>
          <w:sz w:val="32"/>
        </w:rPr>
      </w:pPr>
      <w:r>
        <w:rPr>
          <w:rFonts w:hint="eastAsia" w:ascii="黑体" w:hAnsi="黑体" w:eastAsia="黑体" w:cs="黑体"/>
          <w:sz w:val="32"/>
        </w:rPr>
        <w:t>“爱”字贯穿，筑牢育人体系。</w:t>
      </w:r>
      <w:r>
        <w:rPr>
          <w:rFonts w:hint="eastAsia" w:ascii="仿宋_GB2312" w:hAnsi="仿宋_GB2312" w:eastAsia="仿宋_GB2312" w:cs="仿宋_GB2312"/>
          <w:sz w:val="32"/>
        </w:rPr>
        <w:t>学校坚持全员全过程全方位育人，努力提供最好的条件、最暖的关爱。树立“建设学生满意、家长放心、社会赞誉一流高校”的教育梦想，培育“只争朝夕、勤俭建校、廉严实优、务实求真”的精神追求。把廉洁纪律挺在前面，全体教师做出“不接受家长吃请、不收受家长礼物”公开承诺并主动接受监督。所有教学资源、场馆设施向学生免费开放。</w:t>
      </w:r>
    </w:p>
    <w:p>
      <w:pPr>
        <w:spacing w:line="560" w:lineRule="exact"/>
        <w:ind w:firstLine="658"/>
        <w:jc w:val="both"/>
        <w:sectPr>
          <w:type w:val="oddPage"/>
          <w:pgSz w:w="11906" w:h="16838"/>
          <w:pgMar w:top="1418" w:right="1418" w:bottom="1418" w:left="1418" w:header="851" w:footer="992" w:gutter="0"/>
          <w:cols w:space="425" w:num="1"/>
          <w:docGrid w:type="lines" w:linePitch="312" w:charSpace="0"/>
        </w:sectPr>
      </w:pPr>
      <w:r>
        <w:rPr>
          <w:rFonts w:hint="eastAsia" w:ascii="黑体" w:hAnsi="黑体" w:eastAsia="黑体" w:cs="黑体"/>
          <w:sz w:val="32"/>
        </w:rPr>
        <w:t>“实”字托底，打牢基层基础。</w:t>
      </w:r>
      <w:r>
        <w:rPr>
          <w:rFonts w:hint="eastAsia" w:ascii="仿宋_GB2312" w:hAnsi="仿宋_GB2312" w:eastAsia="仿宋_GB2312" w:cs="仿宋_GB2312"/>
          <w:sz w:val="32"/>
        </w:rPr>
        <w:t>学校下移党建工作重心，做到各院有总支，年级有支部，班级有小组，日常有活动。不断完善基层党组织规定、党支部标准化建设工作手册，细化形成25个党建工作目标。为所有基层党组织配备“党员活动室”，挂牌设立210个“学生党员寝室”。搭建学校党建和思想政治工作微信群等网络新媒体平台。</w:t>
      </w:r>
    </w:p>
    <w:p>
      <w:pPr>
        <w:pStyle w:val="2"/>
      </w:pPr>
    </w:p>
    <w:p>
      <w:pPr>
        <w:pStyle w:val="2"/>
      </w:pPr>
    </w:p>
    <w:p>
      <w:pPr>
        <w:pStyle w:val="2"/>
      </w:pPr>
    </w:p>
    <w:p>
      <w:pPr>
        <w:pStyle w:val="2"/>
      </w:pPr>
    </w:p>
    <w:p>
      <w:pPr>
        <w:pStyle w:val="2"/>
      </w:pPr>
    </w:p>
    <w:p>
      <w:pPr>
        <w:pStyle w:val="2"/>
      </w:pPr>
    </w:p>
    <w:p>
      <w:pPr>
        <w:pStyle w:val="2"/>
        <w:snapToGrid w:val="0"/>
        <w:spacing w:line="240" w:lineRule="auto"/>
        <w:rPr>
          <w:sz w:val="72"/>
          <w:szCs w:val="72"/>
        </w:rPr>
      </w:pPr>
      <w:bookmarkStart w:id="40" w:name="_Toc1389334"/>
      <w:bookmarkStart w:id="41" w:name="_Toc1395821"/>
      <w:r>
        <w:rPr>
          <w:rFonts w:hint="eastAsia"/>
          <w:sz w:val="72"/>
          <w:szCs w:val="72"/>
        </w:rPr>
        <w:t>全国宣传部长工作会议精神</w:t>
      </w:r>
      <w:bookmarkEnd w:id="40"/>
      <w:bookmarkEnd w:id="41"/>
    </w:p>
    <w:p>
      <w:pPr>
        <w:rPr>
          <w:rFonts w:ascii="方正小标宋简体" w:hAnsi="仿宋" w:eastAsia="方正小标宋简体" w:cs="Arial"/>
          <w:b/>
          <w:bCs/>
          <w:color w:val="191919"/>
          <w:kern w:val="36"/>
          <w:sz w:val="44"/>
          <w:szCs w:val="44"/>
        </w:rPr>
      </w:pPr>
      <w:r>
        <w:rPr>
          <w:rFonts w:ascii="方正小标宋简体" w:hAnsi="仿宋" w:eastAsia="方正小标宋简体" w:cs="Arial"/>
          <w:b/>
          <w:bCs/>
          <w:color w:val="191919"/>
          <w:kern w:val="36"/>
          <w:sz w:val="44"/>
          <w:szCs w:val="44"/>
        </w:rPr>
        <w:br w:type="page"/>
      </w:r>
    </w:p>
    <w:p>
      <w:pPr>
        <w:shd w:val="clear" w:color="auto" w:fill="FFFFFF"/>
        <w:spacing w:line="570" w:lineRule="atLeast"/>
        <w:jc w:val="center"/>
        <w:outlineLvl w:val="0"/>
        <w:rPr>
          <w:rFonts w:ascii="方正小标宋简体" w:hAnsi="仿宋" w:eastAsia="方正小标宋简体" w:cs="Arial"/>
          <w:bCs/>
          <w:color w:val="191919"/>
          <w:kern w:val="36"/>
          <w:sz w:val="44"/>
          <w:szCs w:val="44"/>
        </w:rPr>
        <w:sectPr>
          <w:type w:val="oddPage"/>
          <w:pgSz w:w="11906" w:h="16838"/>
          <w:pgMar w:top="1418" w:right="1418" w:bottom="1418" w:left="1418" w:header="851" w:footer="992" w:gutter="0"/>
          <w:cols w:space="425" w:num="1"/>
          <w:docGrid w:type="lines" w:linePitch="312" w:charSpace="0"/>
        </w:sectPr>
      </w:pPr>
    </w:p>
    <w:p>
      <w:pPr>
        <w:shd w:val="clear" w:color="auto" w:fill="FFFFFF"/>
        <w:spacing w:line="570" w:lineRule="atLeast"/>
        <w:jc w:val="center"/>
        <w:outlineLvl w:val="0"/>
        <w:rPr>
          <w:rFonts w:ascii="方正小标宋简体" w:hAnsi="仿宋" w:eastAsia="方正小标宋简体" w:cs="Arial"/>
          <w:bCs/>
          <w:color w:val="191919"/>
          <w:kern w:val="36"/>
          <w:sz w:val="44"/>
          <w:szCs w:val="44"/>
        </w:rPr>
      </w:pPr>
    </w:p>
    <w:p>
      <w:pPr>
        <w:pStyle w:val="2"/>
      </w:pPr>
      <w:bookmarkStart w:id="42" w:name="_Toc1389335"/>
      <w:bookmarkStart w:id="43" w:name="_Toc1395822"/>
      <w:r>
        <w:rPr>
          <w:rFonts w:hint="eastAsia"/>
        </w:rPr>
        <w:t>全国宣传部长会议召开，就做好2019宣传思想工作提出要求</w:t>
      </w:r>
      <w:bookmarkEnd w:id="42"/>
      <w:bookmarkEnd w:id="43"/>
    </w:p>
    <w:p>
      <w:pPr>
        <w:snapToGrid w:val="0"/>
        <w:spacing w:line="560" w:lineRule="exact"/>
        <w:ind w:firstLine="640" w:firstLineChars="200"/>
        <w:jc w:val="left"/>
        <w:rPr>
          <w:rFonts w:ascii="仿宋" w:hAnsi="仿宋" w:eastAsia="仿宋" w:cs="宋体"/>
          <w:kern w:val="0"/>
          <w:sz w:val="32"/>
          <w:szCs w:val="32"/>
        </w:rPr>
      </w:pPr>
    </w:p>
    <w:p>
      <w:pPr>
        <w:snapToGrid w:val="0"/>
        <w:spacing w:line="560" w:lineRule="exact"/>
        <w:ind w:firstLine="640" w:firstLineChars="200"/>
        <w:jc w:val="both"/>
        <w:rPr>
          <w:rFonts w:ascii="仿宋" w:hAnsi="仿宋" w:eastAsia="仿宋" w:cs="宋体"/>
          <w:kern w:val="0"/>
          <w:sz w:val="32"/>
          <w:szCs w:val="32"/>
        </w:rPr>
      </w:pPr>
      <w:r>
        <w:rPr>
          <w:rFonts w:ascii="仿宋" w:hAnsi="仿宋" w:eastAsia="仿宋" w:cs="宋体"/>
          <w:kern w:val="0"/>
          <w:sz w:val="32"/>
          <w:szCs w:val="32"/>
        </w:rPr>
        <w:t>1月6日，全国宣传部长会议在北京召开。中共中央政治局常委、中央书记处书记王沪宁出席会议并讲话。记者殷博古摄</w:t>
      </w:r>
    </w:p>
    <w:p>
      <w:pPr>
        <w:snapToGrid w:val="0"/>
        <w:spacing w:line="560" w:lineRule="exact"/>
        <w:ind w:firstLine="640" w:firstLineChars="200"/>
        <w:jc w:val="both"/>
        <w:rPr>
          <w:rFonts w:ascii="仿宋" w:hAnsi="仿宋" w:eastAsia="仿宋" w:cs="宋体"/>
          <w:kern w:val="0"/>
          <w:sz w:val="32"/>
          <w:szCs w:val="32"/>
        </w:rPr>
      </w:pPr>
      <w:r>
        <w:rPr>
          <w:rFonts w:ascii="仿宋" w:hAnsi="仿宋" w:eastAsia="仿宋" w:cs="宋体"/>
          <w:kern w:val="0"/>
          <w:sz w:val="32"/>
          <w:szCs w:val="32"/>
        </w:rPr>
        <w:t>中共中央政治局常委、中央书记处书记王沪宁出席会议并讲话。他表示，要坚持以习近平新时代中国特色社会主义思想为指导，增强“四个意识”、坚定“四个自信”、做到“两个维护”，承担起举旗帜、聚民心、育新人、兴文化、展形象的使命任务，推动宣传思想工作守正创新，为党和国家事业发展提供有力思想保证和强大精神力量。</w:t>
      </w:r>
    </w:p>
    <w:p>
      <w:pPr>
        <w:snapToGrid w:val="0"/>
        <w:spacing w:line="560" w:lineRule="exact"/>
        <w:ind w:firstLine="640" w:firstLineChars="200"/>
        <w:jc w:val="both"/>
        <w:rPr>
          <w:rFonts w:ascii="黑体" w:hAnsi="黑体" w:eastAsia="黑体" w:cs="宋体"/>
          <w:kern w:val="0"/>
          <w:sz w:val="32"/>
          <w:szCs w:val="32"/>
        </w:rPr>
      </w:pPr>
      <w:r>
        <w:rPr>
          <w:rFonts w:hint="eastAsia" w:ascii="黑体" w:hAnsi="黑体" w:eastAsia="黑体" w:cs="宋体"/>
          <w:bCs/>
          <w:kern w:val="0"/>
          <w:sz w:val="32"/>
          <w:szCs w:val="32"/>
        </w:rPr>
        <w:t>新时代宣传思想工作行动纲领</w:t>
      </w:r>
    </w:p>
    <w:p>
      <w:pPr>
        <w:snapToGrid w:val="0"/>
        <w:spacing w:line="560" w:lineRule="exact"/>
        <w:ind w:firstLine="640" w:firstLineChars="200"/>
        <w:jc w:val="both"/>
        <w:rPr>
          <w:rFonts w:ascii="仿宋" w:hAnsi="仿宋" w:eastAsia="仿宋" w:cs="宋体"/>
          <w:kern w:val="0"/>
          <w:sz w:val="32"/>
          <w:szCs w:val="32"/>
        </w:rPr>
      </w:pPr>
      <w:r>
        <w:rPr>
          <w:rFonts w:ascii="仿宋" w:hAnsi="仿宋" w:eastAsia="仿宋" w:cs="宋体"/>
          <w:kern w:val="0"/>
          <w:sz w:val="32"/>
          <w:szCs w:val="32"/>
        </w:rPr>
        <w:t>王沪宁表示，党的十八大以来，以习近平同志为核心的党中央高度重视宣传思想工作，习近平总书记作出一系列重要论述，深入阐明了宣传思想工作的地位作用、方向目标、使命任务、工作重点、基本要求。习近平总书记关于宣传思想工作的重要思想，是做好新时代宣传思想工作的行动纲领，我们要认真学习领会、深入贯彻落实。</w:t>
      </w:r>
    </w:p>
    <w:p>
      <w:pPr>
        <w:snapToGrid w:val="0"/>
        <w:spacing w:line="560" w:lineRule="exact"/>
        <w:ind w:firstLine="640" w:firstLineChars="200"/>
        <w:jc w:val="both"/>
        <w:rPr>
          <w:rFonts w:ascii="黑体" w:hAnsi="黑体" w:eastAsia="黑体" w:cs="宋体"/>
          <w:bCs/>
          <w:kern w:val="0"/>
          <w:sz w:val="32"/>
          <w:szCs w:val="32"/>
        </w:rPr>
      </w:pPr>
      <w:r>
        <w:rPr>
          <w:rFonts w:hint="eastAsia" w:ascii="黑体" w:hAnsi="黑体" w:eastAsia="黑体" w:cs="宋体"/>
          <w:bCs/>
          <w:kern w:val="0"/>
          <w:sz w:val="32"/>
          <w:szCs w:val="32"/>
        </w:rPr>
        <w:t>2019年宣传思想工作要求</w:t>
      </w:r>
    </w:p>
    <w:p>
      <w:pPr>
        <w:snapToGrid w:val="0"/>
        <w:spacing w:line="560" w:lineRule="exact"/>
        <w:ind w:firstLine="640" w:firstLineChars="200"/>
        <w:jc w:val="both"/>
        <w:rPr>
          <w:rFonts w:ascii="仿宋" w:hAnsi="仿宋" w:eastAsia="仿宋" w:cs="宋体"/>
          <w:kern w:val="0"/>
          <w:sz w:val="32"/>
          <w:szCs w:val="32"/>
        </w:rPr>
      </w:pPr>
      <w:r>
        <w:rPr>
          <w:rFonts w:ascii="仿宋" w:hAnsi="仿宋" w:eastAsia="仿宋" w:cs="宋体"/>
          <w:kern w:val="0"/>
          <w:sz w:val="32"/>
          <w:szCs w:val="32"/>
        </w:rPr>
        <w:t>王沪宁指出做好2019年宣传思想工作要把思想和行动统一到党中央对形势的科学判断和决策部署上来，把学习宣传贯彻习近平新时代中国特色社会主义思想作为重中之重，抓好领导干部这个“关键少数”，深化研究阐释，加强宣传普及，推动用党的创新理论武装头脑、指导实践。</w:t>
      </w:r>
    </w:p>
    <w:p>
      <w:pPr>
        <w:snapToGrid w:val="0"/>
        <w:spacing w:line="560" w:lineRule="exact"/>
        <w:ind w:firstLine="640" w:firstLineChars="200"/>
        <w:jc w:val="both"/>
        <w:rPr>
          <w:rFonts w:ascii="仿宋" w:hAnsi="仿宋" w:eastAsia="仿宋" w:cs="宋体"/>
          <w:kern w:val="0"/>
          <w:sz w:val="32"/>
          <w:szCs w:val="32"/>
        </w:rPr>
      </w:pPr>
      <w:r>
        <w:rPr>
          <w:rFonts w:ascii="仿宋" w:hAnsi="仿宋" w:eastAsia="仿宋" w:cs="宋体"/>
          <w:kern w:val="0"/>
          <w:sz w:val="32"/>
          <w:szCs w:val="32"/>
        </w:rPr>
        <w:t>要围绕庆祝新中国成立70周年统筹推进各项宣传工作，营造浓厚氛围、凝聚奋进力量。</w:t>
      </w:r>
    </w:p>
    <w:p>
      <w:pPr>
        <w:snapToGrid w:val="0"/>
        <w:spacing w:line="560" w:lineRule="exact"/>
        <w:ind w:firstLine="640" w:firstLineChars="200"/>
        <w:jc w:val="both"/>
        <w:rPr>
          <w:rFonts w:ascii="仿宋" w:hAnsi="仿宋" w:eastAsia="仿宋" w:cs="宋体"/>
          <w:kern w:val="0"/>
          <w:sz w:val="32"/>
          <w:szCs w:val="32"/>
        </w:rPr>
      </w:pPr>
      <w:r>
        <w:rPr>
          <w:rFonts w:ascii="仿宋" w:hAnsi="仿宋" w:eastAsia="仿宋" w:cs="宋体"/>
          <w:kern w:val="0"/>
          <w:sz w:val="32"/>
          <w:szCs w:val="32"/>
        </w:rPr>
        <w:t>要加强党对宣传思想工作的全面领导，坚持把党的政治建设摆在首位，抓好干部和人才队伍建设，牢牢掌握意识形态工作领导权。</w:t>
      </w:r>
    </w:p>
    <w:p>
      <w:pPr>
        <w:snapToGrid w:val="0"/>
        <w:spacing w:line="560" w:lineRule="exact"/>
        <w:ind w:firstLine="640" w:firstLineChars="200"/>
        <w:jc w:val="both"/>
        <w:rPr>
          <w:rFonts w:ascii="黑体" w:hAnsi="黑体" w:eastAsia="黑体" w:cs="宋体"/>
          <w:bCs/>
          <w:kern w:val="0"/>
          <w:sz w:val="32"/>
          <w:szCs w:val="32"/>
        </w:rPr>
      </w:pPr>
      <w:r>
        <w:rPr>
          <w:rFonts w:ascii="黑体" w:hAnsi="黑体" w:eastAsia="黑体" w:cs="宋体"/>
          <w:bCs/>
          <w:kern w:val="0"/>
          <w:sz w:val="32"/>
          <w:szCs w:val="32"/>
        </w:rPr>
        <w:t>中共中央政治局委员、中宣部部长黄坤明主持会议并作工作部署</w:t>
      </w:r>
      <w:r>
        <w:rPr>
          <w:rFonts w:hint="eastAsia" w:ascii="黑体" w:hAnsi="黑体" w:eastAsia="黑体" w:cs="宋体"/>
          <w:bCs/>
          <w:kern w:val="0"/>
          <w:sz w:val="32"/>
          <w:szCs w:val="32"/>
        </w:rPr>
        <w:t>。</w:t>
      </w:r>
    </w:p>
    <w:p>
      <w:pPr>
        <w:snapToGrid w:val="0"/>
        <w:spacing w:line="560" w:lineRule="exact"/>
        <w:ind w:firstLine="640" w:firstLineChars="200"/>
        <w:jc w:val="both"/>
        <w:rPr>
          <w:rFonts w:ascii="仿宋" w:hAnsi="仿宋" w:eastAsia="仿宋" w:cs="宋体"/>
          <w:kern w:val="0"/>
          <w:sz w:val="32"/>
          <w:szCs w:val="32"/>
        </w:rPr>
      </w:pPr>
      <w:r>
        <w:rPr>
          <w:rFonts w:ascii="仿宋" w:hAnsi="仿宋" w:eastAsia="仿宋" w:cs="宋体"/>
          <w:kern w:val="0"/>
          <w:sz w:val="32"/>
          <w:szCs w:val="32"/>
        </w:rPr>
        <w:t>强调要高举新时代的思想旗帜，推动习近平新时代中国特色社会主义思想学习宣传贯彻向纵深发展；</w:t>
      </w:r>
    </w:p>
    <w:p>
      <w:pPr>
        <w:snapToGrid w:val="0"/>
        <w:spacing w:line="560" w:lineRule="exact"/>
        <w:ind w:firstLine="640" w:firstLineChars="200"/>
        <w:jc w:val="both"/>
        <w:rPr>
          <w:rFonts w:ascii="仿宋" w:hAnsi="仿宋" w:eastAsia="仿宋" w:cs="宋体"/>
          <w:kern w:val="0"/>
          <w:sz w:val="32"/>
          <w:szCs w:val="32"/>
        </w:rPr>
      </w:pPr>
      <w:r>
        <w:rPr>
          <w:rFonts w:ascii="仿宋" w:hAnsi="仿宋" w:eastAsia="仿宋" w:cs="宋体"/>
          <w:kern w:val="0"/>
          <w:sz w:val="32"/>
          <w:szCs w:val="32"/>
        </w:rPr>
        <w:t>紧紧围绕庆祝新中国成立70周年，唱响礼赞新中国、奋进新时代的昂扬旋律；</w:t>
      </w:r>
    </w:p>
    <w:p>
      <w:pPr>
        <w:snapToGrid w:val="0"/>
        <w:spacing w:line="560" w:lineRule="exact"/>
        <w:ind w:firstLine="640" w:firstLineChars="200"/>
        <w:jc w:val="both"/>
        <w:rPr>
          <w:rFonts w:ascii="仿宋" w:hAnsi="仿宋" w:eastAsia="仿宋" w:cs="宋体"/>
          <w:kern w:val="0"/>
          <w:sz w:val="32"/>
          <w:szCs w:val="32"/>
        </w:rPr>
      </w:pPr>
      <w:r>
        <w:rPr>
          <w:rFonts w:ascii="仿宋" w:hAnsi="仿宋" w:eastAsia="仿宋" w:cs="宋体"/>
          <w:kern w:val="0"/>
          <w:sz w:val="32"/>
          <w:szCs w:val="32"/>
        </w:rPr>
        <w:t>着眼强信心聚民心暖人心筑同心，巩固壮大决胜全面小康、推动改革发展的舆论强势；</w:t>
      </w:r>
    </w:p>
    <w:p>
      <w:pPr>
        <w:snapToGrid w:val="0"/>
        <w:spacing w:line="560" w:lineRule="exact"/>
        <w:ind w:firstLine="640" w:firstLineChars="200"/>
        <w:jc w:val="both"/>
        <w:rPr>
          <w:rFonts w:ascii="仿宋" w:hAnsi="仿宋" w:eastAsia="仿宋" w:cs="宋体"/>
          <w:kern w:val="0"/>
          <w:sz w:val="32"/>
          <w:szCs w:val="32"/>
        </w:rPr>
      </w:pPr>
      <w:r>
        <w:rPr>
          <w:rFonts w:ascii="仿宋" w:hAnsi="仿宋" w:eastAsia="仿宋" w:cs="宋体"/>
          <w:kern w:val="0"/>
          <w:sz w:val="32"/>
          <w:szCs w:val="32"/>
        </w:rPr>
        <w:t>深化社会主义核心价值观建设，培养担当民族复兴大任的时代新人；</w:t>
      </w:r>
    </w:p>
    <w:p>
      <w:pPr>
        <w:snapToGrid w:val="0"/>
        <w:spacing w:line="560" w:lineRule="exact"/>
        <w:ind w:firstLine="640" w:firstLineChars="200"/>
        <w:jc w:val="both"/>
        <w:rPr>
          <w:rFonts w:ascii="仿宋" w:hAnsi="仿宋" w:eastAsia="仿宋" w:cs="宋体"/>
          <w:kern w:val="0"/>
          <w:sz w:val="32"/>
          <w:szCs w:val="32"/>
        </w:rPr>
      </w:pPr>
      <w:r>
        <w:rPr>
          <w:rFonts w:ascii="仿宋" w:hAnsi="仿宋" w:eastAsia="仿宋" w:cs="宋体"/>
          <w:kern w:val="0"/>
          <w:sz w:val="32"/>
          <w:szCs w:val="32"/>
        </w:rPr>
        <w:t>推进文化精品创作生产和文化高质量发展，更好满足人民精神文化生活新期待；</w:t>
      </w:r>
    </w:p>
    <w:p>
      <w:pPr>
        <w:snapToGrid w:val="0"/>
        <w:spacing w:line="560" w:lineRule="exact"/>
        <w:ind w:firstLine="640" w:firstLineChars="200"/>
        <w:jc w:val="both"/>
        <w:rPr>
          <w:rFonts w:ascii="仿宋" w:hAnsi="仿宋" w:eastAsia="仿宋" w:cs="宋体"/>
          <w:kern w:val="0"/>
          <w:sz w:val="32"/>
          <w:szCs w:val="32"/>
        </w:rPr>
      </w:pPr>
      <w:r>
        <w:rPr>
          <w:rFonts w:ascii="仿宋" w:hAnsi="仿宋" w:eastAsia="仿宋" w:cs="宋体"/>
          <w:kern w:val="0"/>
          <w:sz w:val="32"/>
          <w:szCs w:val="32"/>
        </w:rPr>
        <w:t>推动对外宣传改进创新，展示真实立体全面的中国。要以党的政治建设为统领，全面加强宣传思想战线党的建设，广泛开展增强“四力”教育实践，以良好精神状态和优异工作业绩迎接新中国成立70周年。</w:t>
      </w:r>
    </w:p>
    <w:p>
      <w:pPr>
        <w:snapToGrid w:val="0"/>
        <w:spacing w:line="560" w:lineRule="exact"/>
        <w:ind w:firstLine="640" w:firstLineChars="200"/>
        <w:jc w:val="both"/>
        <w:rPr>
          <w:rFonts w:ascii="仿宋" w:hAnsi="仿宋" w:eastAsia="仿宋"/>
          <w:sz w:val="32"/>
          <w:szCs w:val="32"/>
        </w:rPr>
      </w:pPr>
      <w:r>
        <w:rPr>
          <w:rFonts w:ascii="仿宋" w:hAnsi="仿宋" w:eastAsia="仿宋" w:cs="宋体"/>
          <w:kern w:val="0"/>
          <w:sz w:val="32"/>
          <w:szCs w:val="32"/>
        </w:rPr>
        <w:t>中共中央政治局委员、中央书记处书记丁薛祥，中共中央政治局委员、国务院副总理孙春兰出席会议。</w:t>
      </w:r>
      <w:r>
        <w:rPr>
          <w:rFonts w:ascii="仿宋" w:hAnsi="仿宋" w:eastAsia="仿宋"/>
          <w:sz w:val="32"/>
          <w:szCs w:val="32"/>
        </w:rPr>
        <w:br w:type="page"/>
      </w:r>
    </w:p>
    <w:p>
      <w:pPr>
        <w:pStyle w:val="2"/>
        <w:snapToGrid w:val="0"/>
        <w:spacing w:line="240" w:lineRule="auto"/>
        <w:rPr>
          <w:sz w:val="72"/>
          <w:szCs w:val="72"/>
        </w:rPr>
      </w:pPr>
    </w:p>
    <w:p>
      <w:pPr>
        <w:pStyle w:val="2"/>
        <w:snapToGrid w:val="0"/>
        <w:spacing w:line="240" w:lineRule="auto"/>
        <w:rPr>
          <w:sz w:val="72"/>
          <w:szCs w:val="72"/>
        </w:rPr>
      </w:pPr>
    </w:p>
    <w:p>
      <w:pPr>
        <w:pStyle w:val="2"/>
        <w:snapToGrid w:val="0"/>
        <w:spacing w:line="240" w:lineRule="auto"/>
        <w:rPr>
          <w:sz w:val="72"/>
          <w:szCs w:val="72"/>
        </w:rPr>
      </w:pPr>
    </w:p>
    <w:p>
      <w:pPr>
        <w:pStyle w:val="2"/>
        <w:snapToGrid w:val="0"/>
        <w:spacing w:line="240" w:lineRule="auto"/>
        <w:rPr>
          <w:rFonts w:hint="eastAsia"/>
          <w:sz w:val="72"/>
          <w:szCs w:val="72"/>
        </w:rPr>
      </w:pPr>
      <w:bookmarkStart w:id="44" w:name="_Toc1389336"/>
      <w:bookmarkStart w:id="45" w:name="_Toc1395823"/>
      <w:r>
        <w:rPr>
          <w:rFonts w:hint="eastAsia"/>
          <w:sz w:val="72"/>
          <w:szCs w:val="72"/>
        </w:rPr>
        <w:t>习近平总书关于媒体融合</w:t>
      </w:r>
    </w:p>
    <w:p>
      <w:pPr>
        <w:pStyle w:val="2"/>
        <w:snapToGrid w:val="0"/>
        <w:spacing w:line="240" w:lineRule="auto"/>
        <w:rPr>
          <w:b/>
          <w:bCs/>
          <w:kern w:val="0"/>
          <w:sz w:val="72"/>
          <w:szCs w:val="72"/>
          <w:shd w:val="clear" w:color="auto" w:fill="FFFFFF"/>
        </w:rPr>
      </w:pPr>
      <w:r>
        <w:rPr>
          <w:rFonts w:hint="eastAsia"/>
          <w:sz w:val="72"/>
          <w:szCs w:val="72"/>
        </w:rPr>
        <w:t>发展的重要论述</w:t>
      </w:r>
      <w:bookmarkEnd w:id="44"/>
      <w:bookmarkEnd w:id="45"/>
    </w:p>
    <w:p>
      <w:pPr>
        <w:spacing w:line="560" w:lineRule="exact"/>
        <w:jc w:val="center"/>
        <w:rPr>
          <w:shd w:val="clear" w:color="auto" w:fill="FFFFFF"/>
        </w:rPr>
        <w:sectPr>
          <w:type w:val="oddPage"/>
          <w:pgSz w:w="11906" w:h="16838"/>
          <w:pgMar w:top="1418" w:right="1418" w:bottom="1418" w:left="1418" w:header="851" w:footer="992" w:gutter="0"/>
          <w:cols w:space="425" w:num="1"/>
          <w:docGrid w:type="lines" w:linePitch="312" w:charSpace="0"/>
        </w:sectPr>
      </w:pPr>
      <w:r>
        <w:rPr>
          <w:shd w:val="clear" w:color="auto" w:fill="FFFFFF"/>
        </w:rPr>
        <w:br w:type="page"/>
      </w:r>
    </w:p>
    <w:p>
      <w:pPr>
        <w:pStyle w:val="2"/>
        <w:rPr>
          <w:shd w:val="clear" w:color="auto" w:fill="FFFFFF"/>
        </w:rPr>
      </w:pPr>
    </w:p>
    <w:p>
      <w:pPr>
        <w:pStyle w:val="2"/>
      </w:pPr>
      <w:bookmarkStart w:id="46" w:name="_Toc1395824"/>
      <w:bookmarkStart w:id="47" w:name="_Toc1389337"/>
      <w:r>
        <w:rPr>
          <w:rFonts w:hint="eastAsia"/>
        </w:rPr>
        <w:t>习近平：推动媒体融合向纵深发展 巩固全党全国人民共同思想基础</w:t>
      </w:r>
      <w:bookmarkEnd w:id="46"/>
      <w:bookmarkEnd w:id="47"/>
    </w:p>
    <w:p>
      <w:pPr>
        <w:pStyle w:val="2"/>
        <w:rPr>
          <w:sz w:val="27"/>
          <w:szCs w:val="27"/>
        </w:rPr>
      </w:pPr>
    </w:p>
    <w:p>
      <w:pPr>
        <w:pStyle w:val="9"/>
        <w:shd w:val="clear" w:color="auto" w:fill="FFFFFF"/>
        <w:snapToGrid w:val="0"/>
        <w:spacing w:before="0" w:beforeAutospacing="0" w:after="0" w:afterAutospacing="0" w:line="560" w:lineRule="exact"/>
        <w:ind w:firstLine="640" w:firstLineChars="200"/>
        <w:jc w:val="both"/>
        <w:rPr>
          <w:rFonts w:ascii="仿宋" w:hAnsi="仿宋" w:eastAsia="仿宋" w:cs="Helvetica"/>
          <w:sz w:val="32"/>
          <w:szCs w:val="32"/>
        </w:rPr>
      </w:pPr>
      <w:r>
        <w:rPr>
          <w:rFonts w:ascii="仿宋" w:hAnsi="仿宋" w:eastAsia="仿宋" w:cs="Helvetica"/>
          <w:sz w:val="32"/>
          <w:szCs w:val="32"/>
        </w:rPr>
        <w:t>中共中央政治局1月25日上午就全媒体时代和媒体融合发展举行第十二次集体学习。中共中央总书记习近平在主持学习时强调，推动媒体融合发展、建设全媒体成为我们面临的一项紧迫课题。要运用信息革命成果，推动媒体融合向纵深发展，做大做强主流舆论，巩固全党全国人民团结奋斗的共同思想基础，为实现“两个一百年”奋斗目标、实现中华民族伟大复兴的中国梦提供强大精神力量和舆论支持。</w:t>
      </w:r>
    </w:p>
    <w:p>
      <w:pPr>
        <w:pStyle w:val="9"/>
        <w:shd w:val="clear" w:color="auto" w:fill="FFFFFF"/>
        <w:snapToGrid w:val="0"/>
        <w:spacing w:before="0" w:beforeAutospacing="0" w:after="0" w:afterAutospacing="0" w:line="560" w:lineRule="exact"/>
        <w:jc w:val="both"/>
        <w:rPr>
          <w:rFonts w:ascii="仿宋" w:hAnsi="仿宋" w:eastAsia="仿宋" w:cs="Helvetica"/>
          <w:sz w:val="32"/>
          <w:szCs w:val="32"/>
        </w:rPr>
      </w:pPr>
      <w:r>
        <w:rPr>
          <w:rFonts w:ascii="仿宋" w:hAnsi="仿宋" w:eastAsia="仿宋" w:cs="Helvetica"/>
          <w:sz w:val="32"/>
          <w:szCs w:val="32"/>
        </w:rPr>
        <w:t>　　这次中央政治局集体学习把“课堂”设在了媒体融合发展的第一线，采取调研、讲解、讨论相结合的形式进行。</w:t>
      </w:r>
    </w:p>
    <w:p>
      <w:pPr>
        <w:pStyle w:val="9"/>
        <w:shd w:val="clear" w:color="auto" w:fill="FFFFFF"/>
        <w:snapToGrid w:val="0"/>
        <w:spacing w:before="0" w:beforeAutospacing="0" w:after="0" w:afterAutospacing="0" w:line="560" w:lineRule="exact"/>
        <w:jc w:val="both"/>
        <w:rPr>
          <w:rFonts w:ascii="仿宋" w:hAnsi="仿宋" w:eastAsia="仿宋" w:cs="Helvetica"/>
          <w:sz w:val="32"/>
          <w:szCs w:val="32"/>
        </w:rPr>
      </w:pPr>
      <w:r>
        <w:rPr>
          <w:rFonts w:ascii="仿宋" w:hAnsi="仿宋" w:eastAsia="仿宋" w:cs="Helvetica"/>
          <w:sz w:val="32"/>
          <w:szCs w:val="32"/>
        </w:rPr>
        <w:t>　　25日上午，在习近平带领下，中共中央政治局同志来到人民日报社新媒体大厦。他们首先在人民日报数字传播公司现场察看和了解电子阅报栏建设和推广应用情况。得知这样的数字化终端集成了浏览新闻、开展思想政治学习、提供图书期刊借阅等功能，已成为重要融合传播平台，习近平表示肯定，强调电子阅报栏是媒体传播的一种重要创新。要不断总结经验，在理念思路、体制机制、方式方法上继续探索，在向基层拓展、向楼宇延伸、向群众靠近上继续下功夫，为人民群众提供更多更好的文化和信息服务，让人民日报离人民更近，做到人民日报为人民。</w:t>
      </w:r>
    </w:p>
    <w:p>
      <w:pPr>
        <w:pStyle w:val="9"/>
        <w:shd w:val="clear" w:color="auto" w:fill="FFFFFF"/>
        <w:snapToGrid w:val="0"/>
        <w:spacing w:before="0" w:beforeAutospacing="0" w:after="0" w:afterAutospacing="0" w:line="560" w:lineRule="exact"/>
        <w:jc w:val="both"/>
        <w:rPr>
          <w:rFonts w:ascii="仿宋" w:hAnsi="仿宋" w:eastAsia="仿宋" w:cs="Helvetica"/>
          <w:sz w:val="32"/>
          <w:szCs w:val="32"/>
        </w:rPr>
      </w:pPr>
      <w:r>
        <w:rPr>
          <w:rFonts w:ascii="仿宋" w:hAnsi="仿宋" w:eastAsia="仿宋" w:cs="Helvetica"/>
          <w:sz w:val="32"/>
          <w:szCs w:val="32"/>
        </w:rPr>
        <w:t>　　采编发流程再造和融媒体中心建设是媒体融合发展的重要一环。习近平等来到人民日报“中央厨房”，结合视频短片了解打通“报、网、端、微、屏”各种资源、实现全媒体传播情况。习近平同“麻辣财经”、“一本政经”、“侠客岛”、“学习大国”等工作室采编人员亲切交谈。习近平指出，党报、党刊、党台、党网等主流媒体必须紧跟时代，大胆运用新技术、新机制、新模式，加快融合发展步伐，实现宣传效果的最大化和最优化。</w:t>
      </w:r>
    </w:p>
    <w:p>
      <w:pPr>
        <w:pStyle w:val="9"/>
        <w:shd w:val="clear" w:color="auto" w:fill="FFFFFF"/>
        <w:snapToGrid w:val="0"/>
        <w:spacing w:before="0" w:beforeAutospacing="0" w:after="0" w:afterAutospacing="0" w:line="560" w:lineRule="exact"/>
        <w:jc w:val="both"/>
        <w:rPr>
          <w:rFonts w:ascii="仿宋" w:hAnsi="仿宋" w:eastAsia="仿宋" w:cs="Helvetica"/>
          <w:sz w:val="32"/>
          <w:szCs w:val="32"/>
        </w:rPr>
      </w:pPr>
      <w:r>
        <w:rPr>
          <w:rFonts w:ascii="仿宋" w:hAnsi="仿宋" w:eastAsia="仿宋" w:cs="Helvetica"/>
          <w:sz w:val="32"/>
          <w:szCs w:val="32"/>
        </w:rPr>
        <w:t>　　在移动报道指挥平台前，习近平同正在河北省承德市滦平县平坊满族乡于营村采访的记者和扶贫驻村第一书记连线交流，了解该村脱贫攻坚工作进展情况。习近平强调，脱贫攻坚是一项历史性工程，是中国共产党对人民作出的庄严承诺。我们党最讲认真，言必行、行必果，说到做到。他希望广大新闻工作者发扬优良作风，扑下身子、沉下心来，扎根基层，把基层特别是脱贫攻坚一线作为学习历练的平台和难得机会，增加见识、增进感情、增长才干，实实在在为当地百姓解决实际问题，为贫困乡村带来新变化。习近平还通过视频向全国所有扶贫驻村第一书记和广大基层干部、向亿万乡亲们表示亲切问候和良好祝福。</w:t>
      </w:r>
    </w:p>
    <w:p>
      <w:pPr>
        <w:pStyle w:val="9"/>
        <w:shd w:val="clear" w:color="auto" w:fill="FFFFFF"/>
        <w:snapToGrid w:val="0"/>
        <w:spacing w:before="0" w:beforeAutospacing="0" w:after="0" w:afterAutospacing="0" w:line="560" w:lineRule="exact"/>
        <w:jc w:val="both"/>
        <w:rPr>
          <w:rFonts w:ascii="仿宋" w:hAnsi="仿宋" w:eastAsia="仿宋" w:cs="Helvetica"/>
          <w:sz w:val="32"/>
          <w:szCs w:val="32"/>
        </w:rPr>
      </w:pPr>
      <w:r>
        <w:rPr>
          <w:rFonts w:ascii="仿宋" w:hAnsi="仿宋" w:eastAsia="仿宋" w:cs="Helvetica"/>
          <w:sz w:val="32"/>
          <w:szCs w:val="32"/>
        </w:rPr>
        <w:t>　　随后，习近平等在人民日报新媒体中心听取了人民日报微博、微信公众号、客户端建设情况汇报，观看了新媒体产品展示。习近平强调，党报党刊要加强传播手段建设和创新，发展网站、微博、微信、电子阅报栏、手机报、网络电视等各类新媒体，积极发展各种互动式、服务式、体验式新闻信息服务，实现新闻传播的全方位覆盖、全天候延伸、多领域拓展，推动党的声音直接进入各类用户终端，努力占领新的舆论场。</w:t>
      </w:r>
    </w:p>
    <w:p>
      <w:pPr>
        <w:pStyle w:val="9"/>
        <w:shd w:val="clear" w:color="auto" w:fill="FFFFFF"/>
        <w:snapToGrid w:val="0"/>
        <w:spacing w:before="0" w:beforeAutospacing="0" w:after="0" w:afterAutospacing="0" w:line="560" w:lineRule="exact"/>
        <w:jc w:val="both"/>
        <w:rPr>
          <w:rFonts w:ascii="仿宋" w:hAnsi="仿宋" w:eastAsia="仿宋" w:cs="Helvetica"/>
          <w:sz w:val="32"/>
          <w:szCs w:val="32"/>
        </w:rPr>
      </w:pPr>
      <w:r>
        <w:rPr>
          <w:rFonts w:ascii="仿宋" w:hAnsi="仿宋" w:eastAsia="仿宋" w:cs="Helvetica"/>
          <w:sz w:val="32"/>
          <w:szCs w:val="32"/>
        </w:rPr>
        <w:t>　　参观结束后，习近平等来到人民网全媒体播控中心，人民网总裁叶蓁蓁就媒体融合发展作了讲解，大家进行了讨论。</w:t>
      </w:r>
    </w:p>
    <w:p>
      <w:pPr>
        <w:pStyle w:val="9"/>
        <w:shd w:val="clear" w:color="auto" w:fill="FFFFFF"/>
        <w:snapToGrid w:val="0"/>
        <w:spacing w:before="0" w:beforeAutospacing="0" w:after="0" w:afterAutospacing="0" w:line="560" w:lineRule="exact"/>
        <w:jc w:val="both"/>
        <w:rPr>
          <w:rFonts w:ascii="仿宋" w:hAnsi="仿宋" w:eastAsia="仿宋" w:cs="Helvetica"/>
          <w:sz w:val="32"/>
          <w:szCs w:val="32"/>
        </w:rPr>
      </w:pPr>
    </w:p>
    <w:p>
      <w:pPr>
        <w:pStyle w:val="9"/>
        <w:shd w:val="clear" w:color="auto" w:fill="FFFFFF"/>
        <w:snapToGrid w:val="0"/>
        <w:spacing w:before="0" w:beforeAutospacing="0" w:after="0" w:afterAutospacing="0" w:line="560" w:lineRule="exact"/>
        <w:jc w:val="both"/>
        <w:rPr>
          <w:rFonts w:ascii="仿宋" w:hAnsi="仿宋" w:eastAsia="仿宋" w:cs="Helvetica"/>
          <w:sz w:val="32"/>
          <w:szCs w:val="32"/>
        </w:rPr>
      </w:pPr>
      <w:r>
        <w:rPr>
          <w:rFonts w:ascii="仿宋" w:hAnsi="仿宋" w:eastAsia="仿宋" w:cs="Helvetica"/>
          <w:sz w:val="32"/>
          <w:szCs w:val="32"/>
        </w:rPr>
        <w:t>　　习近平发表了重要讲话。他强调，全媒体不断发展，出现了全程媒体、全息媒体、全员媒体、全效媒体，信息无处不在、无所不及、无人不用，导致舆论生态、媒体格局、传播方式发生深刻变化，新闻舆论工作面临新的挑战。我们要因势而谋、应势而动、顺势而为，加快推动媒体融合发展，使主流媒体具有强大传播力、引导力、影响力、公信力，形成网上网下同心圆，使全体人民在理想信念、价值理念、道德观念上紧紧团结在一起，让正能量更强劲、主旋律更高昂。</w:t>
      </w:r>
    </w:p>
    <w:p>
      <w:pPr>
        <w:pStyle w:val="9"/>
        <w:shd w:val="clear" w:color="auto" w:fill="FFFFFF"/>
        <w:snapToGrid w:val="0"/>
        <w:spacing w:before="0" w:beforeAutospacing="0" w:after="0" w:afterAutospacing="0" w:line="560" w:lineRule="exact"/>
        <w:jc w:val="both"/>
        <w:rPr>
          <w:rFonts w:ascii="仿宋" w:hAnsi="仿宋" w:eastAsia="仿宋" w:cs="Helvetica"/>
          <w:sz w:val="32"/>
          <w:szCs w:val="32"/>
        </w:rPr>
      </w:pPr>
      <w:r>
        <w:rPr>
          <w:rFonts w:ascii="仿宋" w:hAnsi="仿宋" w:eastAsia="仿宋" w:cs="Helvetica"/>
          <w:sz w:val="32"/>
          <w:szCs w:val="32"/>
        </w:rPr>
        <w:t>　　习近平指出，推动媒体融合发展，要坚持一体化发展方向，通过流程优化、平台再造，实现各种媒介资源、生产要素有效整合，实现信息内容、技术应用、平台终端、管理手段共融互通，催化融合质变，放大一体效能，打造一批具有强大影响力、竞争力的新型主流媒体。要坚持移动优先策略，让主流媒体借助移动传播，牢牢占据舆论引导、思想引领、文化传承、服务人民的传播制高点。要探索将人工智能运用在新闻采集、生产、分发、接收、反馈中，全面提高舆论引导能力。要统筹处理好传统媒体和新兴媒体、中央媒体和地方媒体、主流媒体和商业平台、大众化媒体和专业性媒体的关系，形成资源集约、结构合理、差异发展、协同高效的全媒体传播体系。要依法加强新兴媒体管理，使我们的网络空间更加清朗。</w:t>
      </w:r>
    </w:p>
    <w:p>
      <w:pPr>
        <w:pStyle w:val="9"/>
        <w:shd w:val="clear" w:color="auto" w:fill="FFFFFF"/>
        <w:snapToGrid w:val="0"/>
        <w:spacing w:before="0" w:beforeAutospacing="0" w:after="0" w:afterAutospacing="0" w:line="560" w:lineRule="exact"/>
        <w:jc w:val="both"/>
        <w:rPr>
          <w:rFonts w:ascii="仿宋" w:hAnsi="仿宋" w:eastAsia="仿宋" w:cs="Helvetica"/>
          <w:sz w:val="32"/>
          <w:szCs w:val="32"/>
        </w:rPr>
      </w:pPr>
      <w:r>
        <w:rPr>
          <w:rFonts w:ascii="仿宋" w:hAnsi="仿宋" w:eastAsia="仿宋" w:cs="Helvetica"/>
          <w:sz w:val="32"/>
          <w:szCs w:val="32"/>
        </w:rPr>
        <w:t>　　习近平强调，要抓紧做好顶层设计，打造新型传播平台，建成新型主流媒体，扩大主流价值影响力版图，让党的声音传得更开、传得更广、传得更深入。要旗帜鲜明坚持正确的政治方向、舆论导向、价值取向，通过理念、内容、形式、方法、手段等创新，使正面宣传质量和水平有一个明显提高。主流媒体要及时提供更多真实客观、观点鲜明的信息内容，掌握舆论场主动权和主导权。要从维护国家政治安全、文化安全、意识形态安全的高度，加强网络内容建设，使全媒体传播在法治轨道上运行。要全面提升技术治网能力和水平，规范数据资源利用，防范大数据等新技术带来的风险。</w:t>
      </w:r>
    </w:p>
    <w:p>
      <w:pPr>
        <w:pStyle w:val="9"/>
        <w:shd w:val="clear" w:color="auto" w:fill="FFFFFF"/>
        <w:snapToGrid w:val="0"/>
        <w:spacing w:before="0" w:beforeAutospacing="0" w:after="0" w:afterAutospacing="0" w:line="560" w:lineRule="exact"/>
        <w:jc w:val="both"/>
        <w:rPr>
          <w:rFonts w:ascii="仿宋" w:hAnsi="仿宋" w:eastAsia="仿宋" w:cs="Helvetica"/>
          <w:sz w:val="32"/>
          <w:szCs w:val="32"/>
        </w:rPr>
      </w:pPr>
      <w:r>
        <w:rPr>
          <w:rFonts w:ascii="仿宋" w:hAnsi="仿宋" w:eastAsia="仿宋" w:cs="Helvetica"/>
          <w:sz w:val="32"/>
          <w:szCs w:val="32"/>
        </w:rPr>
        <w:t>　　习近平指出，各级党委和政府要从政策、资金、人才等方面加大对媒体融合发展的支持力度。各级宣传管理部门要改革创新管理机制，配套落实政策措施，推动媒体融合朝着正确方向发展。各级领导干部要增强同媒体打交道的能力，不断提高治国理政能力和水平。</w:t>
      </w:r>
    </w:p>
    <w:p>
      <w:pPr>
        <w:pStyle w:val="9"/>
        <w:shd w:val="clear" w:color="auto" w:fill="FFFFFF"/>
        <w:snapToGrid w:val="0"/>
        <w:spacing w:before="0" w:beforeAutospacing="0" w:after="0" w:afterAutospacing="0" w:line="560" w:lineRule="exact"/>
        <w:jc w:val="both"/>
        <w:rPr>
          <w:rFonts w:ascii="仿宋" w:hAnsi="仿宋" w:eastAsia="仿宋" w:cs="Helvetica"/>
          <w:sz w:val="32"/>
          <w:szCs w:val="32"/>
        </w:rPr>
      </w:pPr>
      <w:r>
        <w:rPr>
          <w:rFonts w:ascii="仿宋" w:hAnsi="仿宋" w:eastAsia="仿宋" w:cs="Helvetica"/>
          <w:sz w:val="32"/>
          <w:szCs w:val="32"/>
        </w:rPr>
        <w:t>　　习近平强调，人民日报是党中央的机关报。一张报纸，上连党心，下接民心。要把人民日报办得更好，扩大地域覆盖面、扩大人群覆盖面、扩大内容覆盖面，充分发挥在舆论上的导向作用、旗帜作用、引领作用。</w:t>
      </w:r>
    </w:p>
    <w:p>
      <w:pPr>
        <w:pStyle w:val="3"/>
      </w:pPr>
      <w:r>
        <w:rPr>
          <w:rFonts w:ascii="仿宋" w:hAnsi="仿宋" w:eastAsia="仿宋" w:cs="Helvetica"/>
          <w:b/>
          <w:bCs/>
          <w:kern w:val="0"/>
          <w:sz w:val="32"/>
          <w:szCs w:val="32"/>
        </w:rPr>
        <w:br w:type="page"/>
      </w:r>
      <w:bookmarkStart w:id="48" w:name="_Toc1395825"/>
      <w:r>
        <w:rPr>
          <w:rStyle w:val="18"/>
          <w:rFonts w:hint="eastAsia"/>
        </w:rPr>
        <w:t>习近平绘就媒体融合发展路线图</w:t>
      </w:r>
      <w:bookmarkEnd w:id="48"/>
    </w:p>
    <w:p>
      <w:pPr>
        <w:spacing w:line="560" w:lineRule="exact"/>
        <w:ind w:firstLine="640" w:firstLineChars="200"/>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1月25日，中共中央政治局举行第十二次集体学习，主题是全媒体时代和媒体融合发展。这次集体学习的地点有些特殊，“课堂”搬到了媒体融合发展的第一线。</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融合发展关键在融为一体、合而为一。”党的十八大以来，以习近平同志为核心的党中央高度重视传统媒体和新兴媒体的融合发展。从提出“推动媒体融合发展的重大任务”到“推动媒体融合向纵深发展”，从加强顶层设计到提出采编发流程再造以及融媒体中心建设，习近平的重要论述已经为媒体融合发展绘就路线图。</w:t>
      </w:r>
    </w:p>
    <w:p>
      <w:pPr>
        <w:spacing w:line="560" w:lineRule="exact"/>
        <w:jc w:val="both"/>
        <w:rPr>
          <w:rFonts w:ascii="黑体" w:hAnsi="黑体" w:eastAsia="黑体"/>
          <w:sz w:val="32"/>
          <w:szCs w:val="32"/>
        </w:rPr>
      </w:pPr>
      <w:r>
        <w:rPr>
          <w:rFonts w:hint="eastAsia" w:ascii="黑体" w:hAnsi="黑体" w:eastAsia="黑体"/>
          <w:sz w:val="32"/>
          <w:szCs w:val="32"/>
        </w:rPr>
        <w:t>　　多次视察：体验新媒体产品 关注融合发展</w:t>
      </w:r>
    </w:p>
    <w:p>
      <w:pPr>
        <w:spacing w:line="560" w:lineRule="exact"/>
        <w:jc w:val="both"/>
        <w:rPr>
          <w:rFonts w:ascii="仿宋" w:hAnsi="仿宋" w:eastAsia="仿宋"/>
          <w:sz w:val="32"/>
          <w:szCs w:val="32"/>
        </w:rPr>
      </w:pPr>
      <w:r>
        <w:rPr>
          <w:rFonts w:hint="eastAsia" w:ascii="仿宋" w:hAnsi="仿宋" w:eastAsia="仿宋"/>
          <w:sz w:val="32"/>
          <w:szCs w:val="32"/>
        </w:rPr>
        <w:t>　　2015年12月25日，习近平来到解放军报社，在军报微博微信发布平台，他敲击键盘，发了一条微博，引发网友热议。不但亲自发布微博，习近平还来到解放军报社网络宣传中心，通过视频系统观看记者小分队“新春走基层”主题采访活动，察看快速出版系统，了解解放军报媒体融合发展情况。</w:t>
      </w:r>
    </w:p>
    <w:p>
      <w:pPr>
        <w:spacing w:line="560" w:lineRule="exact"/>
        <w:ind w:firstLine="640"/>
        <w:jc w:val="both"/>
        <w:rPr>
          <w:rFonts w:hint="eastAsia" w:ascii="仿宋" w:hAnsi="仿宋" w:eastAsia="仿宋"/>
          <w:sz w:val="32"/>
          <w:szCs w:val="32"/>
        </w:rPr>
      </w:pPr>
      <w:r>
        <w:rPr>
          <w:rFonts w:hint="eastAsia" w:ascii="仿宋" w:hAnsi="仿宋" w:eastAsia="仿宋"/>
          <w:sz w:val="32"/>
          <w:szCs w:val="32"/>
        </w:rPr>
        <w:t>2016年2月19日上午，习近平先后到人民日报社、新华社、中央电视台3家中央新闻单位调研。在人民日报社，习近平走进新媒体中心，并在一台电脑前坐下，通过新媒体平台发送语音信息，向全国人民致以元宵节的问候和祝福；在新华社，习近平看了新华丝路数据库、中国照片档案馆数据管理系统等新闻信息产品展示后，点击手机屏幕，通过新华社客户端为全国新闻工作者点赞；在中央电视台，习近平听取了中央电视台板块业务、媒体融合等情况介绍，并在《新闻联播》演播室亲自切换按钮体验模拟播出。</w:t>
      </w:r>
    </w:p>
    <w:p>
      <w:pPr>
        <w:spacing w:line="560" w:lineRule="exact"/>
        <w:ind w:firstLine="640"/>
        <w:jc w:val="both"/>
        <w:rPr>
          <w:rFonts w:ascii="仿宋" w:hAnsi="仿宋" w:eastAsia="仿宋"/>
          <w:sz w:val="32"/>
          <w:szCs w:val="32"/>
        </w:rPr>
      </w:pPr>
      <w:r>
        <w:rPr>
          <w:rFonts w:hint="eastAsia" w:ascii="仿宋" w:hAnsi="仿宋" w:eastAsia="仿宋"/>
          <w:sz w:val="32"/>
          <w:szCs w:val="32"/>
        </w:rPr>
        <w:t>2019年1月25日，中共中央政治局在人民日报社就全媒体时代和媒体融合发展举行第十二次集体学习，这也是党的十八大以来，中央政治局已举行的55次集体学习中，第二次走出中南海。习近平等来到人民日报社，结合视频短片了解人民日报打通“报、网、端、微、屏”各种资源、实现全媒体传播情况。</w:t>
      </w:r>
    </w:p>
    <w:p>
      <w:pPr>
        <w:spacing w:line="560" w:lineRule="exact"/>
        <w:ind w:firstLine="640" w:firstLineChars="200"/>
        <w:jc w:val="both"/>
        <w:rPr>
          <w:rFonts w:ascii="黑体" w:hAnsi="黑体" w:eastAsia="黑体"/>
          <w:sz w:val="32"/>
          <w:szCs w:val="32"/>
        </w:rPr>
      </w:pPr>
      <w:r>
        <w:rPr>
          <w:rFonts w:hint="eastAsia" w:ascii="黑体" w:hAnsi="黑体" w:eastAsia="黑体"/>
          <w:sz w:val="32"/>
          <w:szCs w:val="32"/>
        </w:rPr>
        <w:t>一个判断：推动媒体融合发展、建设全媒体很紧迫</w:t>
      </w:r>
    </w:p>
    <w:p>
      <w:pPr>
        <w:spacing w:line="560" w:lineRule="exact"/>
        <w:jc w:val="both"/>
        <w:rPr>
          <w:rFonts w:ascii="仿宋" w:hAnsi="仿宋" w:eastAsia="仿宋"/>
          <w:sz w:val="32"/>
          <w:szCs w:val="32"/>
        </w:rPr>
      </w:pPr>
      <w:r>
        <w:rPr>
          <w:rFonts w:hint="eastAsia" w:ascii="仿宋" w:hAnsi="仿宋" w:eastAsia="仿宋"/>
          <w:sz w:val="32"/>
          <w:szCs w:val="32"/>
        </w:rPr>
        <w:t>　　习近平为何如此重视媒体融合发展？随着技术的发展，媒体格局、舆论生态、受众对象、传播技术都在发生深刻变化，特别是互联网正在媒体领域催发一场前所未有的变革。当今社会，全媒体不断发展，出现了全程媒体、全息媒体、全员媒体、全效媒体，信息无处不在、无所不及、无人不用，新闻舆论工作面临新的挑战。习近平认为，推动媒体融合发展、建设全媒体成为我们面临的一项紧迫课题。</w:t>
      </w:r>
    </w:p>
    <w:p>
      <w:pPr>
        <w:spacing w:line="560" w:lineRule="exact"/>
        <w:jc w:val="both"/>
        <w:rPr>
          <w:rFonts w:ascii="仿宋" w:hAnsi="仿宋" w:eastAsia="仿宋"/>
          <w:b/>
          <w:sz w:val="32"/>
          <w:szCs w:val="32"/>
        </w:rPr>
      </w:pPr>
      <w:r>
        <w:rPr>
          <w:rFonts w:hint="eastAsia" w:ascii="仿宋" w:hAnsi="仿宋" w:eastAsia="仿宋"/>
          <w:b/>
          <w:sz w:val="32"/>
          <w:szCs w:val="32"/>
        </w:rPr>
        <w:t>　　</w:t>
      </w:r>
      <w:r>
        <w:rPr>
          <w:rFonts w:hint="eastAsia" w:ascii="黑体" w:hAnsi="黑体" w:eastAsia="黑体"/>
          <w:sz w:val="32"/>
          <w:szCs w:val="32"/>
        </w:rPr>
        <w:t>一大目标：建成几家实力强大的新型媒体集团</w:t>
      </w:r>
    </w:p>
    <w:p>
      <w:pPr>
        <w:spacing w:line="560" w:lineRule="exact"/>
        <w:ind w:firstLine="648"/>
        <w:jc w:val="both"/>
        <w:rPr>
          <w:rFonts w:hint="eastAsia" w:ascii="仿宋" w:hAnsi="仿宋" w:eastAsia="仿宋"/>
          <w:sz w:val="32"/>
          <w:szCs w:val="32"/>
        </w:rPr>
      </w:pPr>
      <w:r>
        <w:rPr>
          <w:rFonts w:hint="eastAsia" w:ascii="仿宋" w:hAnsi="仿宋" w:eastAsia="仿宋"/>
          <w:sz w:val="32"/>
          <w:szCs w:val="32"/>
        </w:rPr>
        <w:t>面对新变化，主流媒体该怎么办？这是习近平很早就关注并持续思考的问题。在2013年8月19日召开的全国宣传思想工作会议上，习近平敏锐地指出，很多人特别是年轻人基本不看主流媒体，大部分信息都从网上获取。必须正视这个事实，加大力量投入，尽快掌握这个舆论战场上的主动权，不能被边缘化了，要解决好“本领恐慌”问题，真正成为运用现代传媒新手段新方法的行家里手。</w:t>
      </w:r>
    </w:p>
    <w:p>
      <w:pPr>
        <w:spacing w:line="560" w:lineRule="exact"/>
        <w:ind w:firstLine="648"/>
        <w:jc w:val="both"/>
        <w:rPr>
          <w:rFonts w:ascii="仿宋" w:hAnsi="仿宋" w:eastAsia="仿宋"/>
          <w:sz w:val="32"/>
          <w:szCs w:val="32"/>
        </w:rPr>
      </w:pPr>
      <w:r>
        <w:rPr>
          <w:rFonts w:hint="eastAsia" w:ascii="仿宋" w:hAnsi="仿宋" w:eastAsia="仿宋"/>
          <w:sz w:val="32"/>
          <w:szCs w:val="32"/>
        </w:rPr>
        <w:t>2014年8月18日，十八届中央全面深化改革领导小组第四次会议审议通过了《关于推动传统媒体和新兴媒体融合发展的指导意见》，为媒体融合发展出台了顶层设计。习近平强调，要着力打造一批形态多样、手段先进、具有竞争力的新型主流媒体，建成几家拥有强大实力和传播力、公信力、影响力的新型媒体集团，形成立体多样、融合发展的现代传播体系。</w:t>
      </w:r>
    </w:p>
    <w:p>
      <w:pPr>
        <w:spacing w:line="560" w:lineRule="exact"/>
        <w:jc w:val="both"/>
        <w:rPr>
          <w:rFonts w:ascii="仿宋" w:hAnsi="仿宋" w:eastAsia="仿宋"/>
          <w:sz w:val="32"/>
          <w:szCs w:val="32"/>
        </w:rPr>
      </w:pPr>
      <w:r>
        <w:rPr>
          <w:rFonts w:hint="eastAsia" w:ascii="仿宋" w:hAnsi="仿宋" w:eastAsia="仿宋"/>
          <w:sz w:val="32"/>
          <w:szCs w:val="32"/>
        </w:rPr>
        <w:t>　　2016年2月19日，在党的新闻舆论工作座谈会上，习近平指出，要尽快从相“加”阶段迈向相“融”阶段，从“你是你、我是我”变成“你中有我、我中有你”，进而变成“你就是我、我就是你”，着力打造一批新型主流媒体。</w:t>
      </w:r>
    </w:p>
    <w:p>
      <w:pPr>
        <w:spacing w:line="560" w:lineRule="exact"/>
        <w:jc w:val="both"/>
        <w:rPr>
          <w:rFonts w:ascii="仿宋" w:hAnsi="仿宋" w:eastAsia="仿宋"/>
          <w:b/>
          <w:sz w:val="32"/>
          <w:szCs w:val="32"/>
        </w:rPr>
      </w:pPr>
      <w:r>
        <w:rPr>
          <w:rFonts w:hint="eastAsia" w:ascii="仿宋" w:hAnsi="仿宋" w:eastAsia="仿宋"/>
          <w:b/>
          <w:sz w:val="32"/>
          <w:szCs w:val="32"/>
        </w:rPr>
        <w:t>　　</w:t>
      </w:r>
      <w:r>
        <w:rPr>
          <w:rFonts w:hint="eastAsia" w:ascii="黑体" w:hAnsi="黑体" w:eastAsia="黑体"/>
          <w:sz w:val="32"/>
          <w:szCs w:val="32"/>
        </w:rPr>
        <w:t>指导思想：遵循发展规律 强化互联网思维</w:t>
      </w:r>
    </w:p>
    <w:p>
      <w:pPr>
        <w:spacing w:line="560" w:lineRule="exact"/>
        <w:jc w:val="both"/>
        <w:rPr>
          <w:rFonts w:ascii="仿宋" w:hAnsi="仿宋" w:eastAsia="仿宋"/>
          <w:sz w:val="32"/>
          <w:szCs w:val="32"/>
        </w:rPr>
      </w:pPr>
      <w:r>
        <w:rPr>
          <w:rFonts w:hint="eastAsia" w:ascii="仿宋" w:hAnsi="仿宋" w:eastAsia="仿宋"/>
          <w:sz w:val="32"/>
          <w:szCs w:val="32"/>
        </w:rPr>
        <w:t>　　目标已定，该如何实现？习近平在十八届中央全面深化改革领导小组第四次会议上强调，推动传统媒体和新兴媒体融合发展，要遵循新闻传播规律和新兴媒体发展规律，强化互联网思维，坚持传统媒体和新兴媒体优势互补、一体发展。</w:t>
      </w:r>
    </w:p>
    <w:p>
      <w:pPr>
        <w:spacing w:line="560" w:lineRule="exact"/>
        <w:ind w:firstLine="642"/>
        <w:jc w:val="both"/>
        <w:rPr>
          <w:rFonts w:hint="eastAsia" w:ascii="仿宋" w:hAnsi="仿宋" w:eastAsia="仿宋"/>
          <w:sz w:val="32"/>
          <w:szCs w:val="32"/>
        </w:rPr>
      </w:pPr>
      <w:r>
        <w:rPr>
          <w:rFonts w:hint="eastAsia" w:ascii="仿宋" w:hAnsi="仿宋" w:eastAsia="仿宋"/>
          <w:sz w:val="32"/>
          <w:szCs w:val="32"/>
        </w:rPr>
        <w:t>2015年12月25日，在视察解放军报社时，习近平强调，要研究把握现代新闻传播规律和新兴媒体发展规律，强化互联网思维和一体化发展理念，推动各种媒介资源、生产要素有效整合，推动信息内容、技术应用、平台终端、人才队伍共享融通。</w:t>
      </w:r>
    </w:p>
    <w:p>
      <w:pPr>
        <w:spacing w:line="560" w:lineRule="exact"/>
        <w:ind w:firstLine="642"/>
        <w:jc w:val="both"/>
        <w:rPr>
          <w:rFonts w:ascii="仿宋" w:hAnsi="仿宋" w:eastAsia="仿宋"/>
          <w:b/>
          <w:sz w:val="32"/>
          <w:szCs w:val="32"/>
        </w:rPr>
      </w:pPr>
      <w:r>
        <w:rPr>
          <w:rFonts w:hint="eastAsia" w:ascii="黑体" w:hAnsi="黑体" w:eastAsia="黑体"/>
          <w:sz w:val="32"/>
          <w:szCs w:val="32"/>
        </w:rPr>
        <w:t>方法路径：技术支持 内容为本 把握时机 创新手段</w:t>
      </w:r>
    </w:p>
    <w:p>
      <w:pPr>
        <w:spacing w:line="560" w:lineRule="exact"/>
        <w:jc w:val="both"/>
        <w:rPr>
          <w:rFonts w:ascii="仿宋" w:hAnsi="仿宋" w:eastAsia="仿宋"/>
          <w:sz w:val="32"/>
          <w:szCs w:val="32"/>
        </w:rPr>
      </w:pPr>
      <w:r>
        <w:rPr>
          <w:rFonts w:hint="eastAsia" w:ascii="仿宋" w:hAnsi="仿宋" w:eastAsia="仿宋"/>
          <w:sz w:val="32"/>
          <w:szCs w:val="32"/>
        </w:rPr>
        <w:t>　　在实现路径上，习近平的系列重要论述也为媒体融合发展指明方向。</w:t>
      </w:r>
    </w:p>
    <w:p>
      <w:pPr>
        <w:spacing w:line="560" w:lineRule="exact"/>
        <w:jc w:val="both"/>
        <w:rPr>
          <w:rFonts w:ascii="仿宋" w:hAnsi="仿宋" w:eastAsia="仿宋"/>
          <w:sz w:val="32"/>
          <w:szCs w:val="32"/>
        </w:rPr>
      </w:pPr>
      <w:r>
        <w:rPr>
          <w:rFonts w:hint="eastAsia" w:ascii="仿宋" w:hAnsi="仿宋" w:eastAsia="仿宋"/>
          <w:sz w:val="32"/>
          <w:szCs w:val="32"/>
        </w:rPr>
        <w:t>　　习近平在十八届中央全面深化改革领导小组第四次会议上强调，要坚持先进技术为支撑、内容建设为根本，推动传统媒体和新兴媒体在内容、渠道、平台、经营、管理等方面的深度融合。</w:t>
      </w:r>
    </w:p>
    <w:p>
      <w:pPr>
        <w:spacing w:line="560" w:lineRule="exact"/>
        <w:jc w:val="both"/>
        <w:rPr>
          <w:rFonts w:ascii="仿宋" w:hAnsi="仿宋" w:eastAsia="仿宋"/>
          <w:sz w:val="32"/>
          <w:szCs w:val="32"/>
        </w:rPr>
      </w:pPr>
      <w:r>
        <w:rPr>
          <w:rFonts w:hint="eastAsia" w:ascii="仿宋" w:hAnsi="仿宋" w:eastAsia="仿宋"/>
          <w:sz w:val="32"/>
          <w:szCs w:val="32"/>
        </w:rPr>
        <w:t>　　2016年2月19日，在党的新闻舆论工作座谈会上，习近平指出，要适应分众化、差异化传播趋势，加快构建舆论引导新格局。要推动融合发展，主动借助新媒体传播优势。</w:t>
      </w:r>
    </w:p>
    <w:p>
      <w:pPr>
        <w:spacing w:line="560" w:lineRule="exact"/>
        <w:ind w:firstLine="640"/>
        <w:jc w:val="both"/>
        <w:rPr>
          <w:rFonts w:hint="eastAsia" w:ascii="仿宋" w:hAnsi="仿宋" w:eastAsia="仿宋"/>
          <w:sz w:val="32"/>
          <w:szCs w:val="32"/>
        </w:rPr>
      </w:pPr>
      <w:r>
        <w:rPr>
          <w:rFonts w:hint="eastAsia" w:ascii="仿宋" w:hAnsi="仿宋" w:eastAsia="仿宋"/>
          <w:sz w:val="32"/>
          <w:szCs w:val="32"/>
        </w:rPr>
        <w:t>2018年8月21日，习近平在全国宣传思想工作会议上强调，要加强传播手段和话语方式创新，让党的创新理论“飞入寻常百姓家”。要扎实抓好县级融媒体中心建设，更好引导群众、服务群众。</w:t>
      </w:r>
    </w:p>
    <w:p>
      <w:pPr>
        <w:spacing w:line="560" w:lineRule="exact"/>
        <w:ind w:firstLine="640"/>
        <w:jc w:val="both"/>
        <w:rPr>
          <w:rFonts w:ascii="仿宋" w:hAnsi="仿宋" w:eastAsia="仿宋"/>
          <w:sz w:val="32"/>
          <w:szCs w:val="32"/>
        </w:rPr>
      </w:pPr>
      <w:r>
        <w:rPr>
          <w:rFonts w:hint="eastAsia" w:ascii="仿宋" w:hAnsi="仿宋" w:eastAsia="仿宋"/>
          <w:sz w:val="32"/>
          <w:szCs w:val="32"/>
        </w:rPr>
        <w:t>在本次政治局集体学习中，习近平强调，要加强传播手段建设和创新，发展网站、微博、微信、电子阅报栏、手机报、网络电视等各类新媒体，积极发展各种互动式、服务式、体验式新闻信息服务，实现新闻传播的全方位覆盖、全天候延伸、多领域拓展，推动党的声音直接进入各类用户终端，努力占领新的舆论场。</w:t>
      </w:r>
    </w:p>
    <w:p>
      <w:pPr>
        <w:spacing w:line="560" w:lineRule="exact"/>
        <w:jc w:val="both"/>
        <w:rPr>
          <w:rFonts w:ascii="仿宋" w:hAnsi="仿宋" w:eastAsia="仿宋"/>
          <w:b/>
          <w:sz w:val="32"/>
          <w:szCs w:val="32"/>
        </w:rPr>
      </w:pPr>
      <w:r>
        <w:rPr>
          <w:rFonts w:hint="eastAsia" w:ascii="仿宋" w:hAnsi="仿宋" w:eastAsia="仿宋"/>
          <w:b/>
          <w:sz w:val="32"/>
          <w:szCs w:val="32"/>
        </w:rPr>
        <w:t>　</w:t>
      </w:r>
      <w:r>
        <w:rPr>
          <w:rFonts w:hint="eastAsia" w:ascii="黑体" w:hAnsi="黑体" w:eastAsia="黑体"/>
          <w:sz w:val="32"/>
          <w:szCs w:val="32"/>
        </w:rPr>
        <w:t>　他还强调，推动媒体融合发展：</w:t>
      </w:r>
    </w:p>
    <w:p>
      <w:pPr>
        <w:spacing w:line="560" w:lineRule="exact"/>
        <w:jc w:val="both"/>
        <w:rPr>
          <w:rFonts w:ascii="仿宋" w:hAnsi="仿宋" w:eastAsia="仿宋"/>
          <w:sz w:val="32"/>
          <w:szCs w:val="32"/>
        </w:rPr>
      </w:pPr>
      <w:r>
        <w:rPr>
          <w:rFonts w:hint="eastAsia" w:ascii="仿宋" w:hAnsi="仿宋" w:eastAsia="仿宋"/>
          <w:sz w:val="32"/>
          <w:szCs w:val="32"/>
        </w:rPr>
        <w:t>　　要坚持一体化发展方向，通过流程优化、平台再造，实现各种媒介资源、生产要素有效整合，实现信息内容、技术应用、平台终端、管理手段共融互通，催化融合质变，放大一体效能，打造一批具有强大影响力、竞争力的新型主流媒体。</w:t>
      </w:r>
    </w:p>
    <w:p>
      <w:pPr>
        <w:spacing w:line="560" w:lineRule="exact"/>
        <w:jc w:val="both"/>
        <w:rPr>
          <w:rFonts w:ascii="仿宋" w:hAnsi="仿宋" w:eastAsia="仿宋"/>
          <w:sz w:val="32"/>
          <w:szCs w:val="32"/>
        </w:rPr>
      </w:pPr>
      <w:r>
        <w:rPr>
          <w:rFonts w:hint="eastAsia" w:ascii="仿宋" w:hAnsi="仿宋" w:eastAsia="仿宋"/>
          <w:sz w:val="32"/>
          <w:szCs w:val="32"/>
        </w:rPr>
        <w:t>　　要坚持移动优先策略，让主流媒体借助移动传播，牢牢占据舆论引导、思想引领、文化传承、服务人民的传播制高点。</w:t>
      </w:r>
    </w:p>
    <w:p>
      <w:pPr>
        <w:spacing w:line="560" w:lineRule="exact"/>
        <w:jc w:val="both"/>
        <w:rPr>
          <w:rFonts w:ascii="仿宋" w:hAnsi="仿宋" w:eastAsia="仿宋"/>
          <w:sz w:val="32"/>
          <w:szCs w:val="32"/>
        </w:rPr>
      </w:pPr>
      <w:r>
        <w:rPr>
          <w:rFonts w:hint="eastAsia" w:ascii="仿宋" w:hAnsi="仿宋" w:eastAsia="仿宋"/>
          <w:sz w:val="32"/>
          <w:szCs w:val="32"/>
        </w:rPr>
        <w:t>　　要探索将人工智能运用在新闻采集、生产、分发、接收、反馈中，全面提高舆论引导能力。</w:t>
      </w:r>
    </w:p>
    <w:p>
      <w:pPr>
        <w:spacing w:line="560" w:lineRule="exact"/>
        <w:jc w:val="both"/>
        <w:rPr>
          <w:rFonts w:ascii="仿宋" w:hAnsi="仿宋" w:eastAsia="仿宋"/>
          <w:sz w:val="32"/>
          <w:szCs w:val="32"/>
        </w:rPr>
      </w:pPr>
      <w:r>
        <w:rPr>
          <w:rFonts w:hint="eastAsia" w:ascii="仿宋" w:hAnsi="仿宋" w:eastAsia="仿宋"/>
          <w:sz w:val="32"/>
          <w:szCs w:val="32"/>
        </w:rPr>
        <w:t>　　要统筹处理好传统媒体和新兴媒体、中央媒体和地方媒体、主流媒体和商业平台、大众化媒体和专业性媒体的关系，形成资源集约、结构合理、差异发展、协同高效的全媒体传播体系。</w:t>
      </w:r>
    </w:p>
    <w:p>
      <w:pPr>
        <w:spacing w:line="560" w:lineRule="exact"/>
        <w:jc w:val="both"/>
        <w:rPr>
          <w:rFonts w:ascii="仿宋" w:hAnsi="仿宋" w:eastAsia="仿宋"/>
          <w:sz w:val="32"/>
          <w:szCs w:val="32"/>
        </w:rPr>
      </w:pPr>
      <w:r>
        <w:rPr>
          <w:rFonts w:hint="eastAsia" w:ascii="仿宋" w:hAnsi="仿宋" w:eastAsia="仿宋"/>
          <w:sz w:val="32"/>
          <w:szCs w:val="32"/>
        </w:rPr>
        <w:t>　　要依法加强新兴媒体管理，使我们的网络空间更加清朗。</w:t>
      </w:r>
    </w:p>
    <w:p>
      <w:pPr>
        <w:spacing w:line="560" w:lineRule="exact"/>
        <w:jc w:val="both"/>
        <w:rPr>
          <w:rFonts w:ascii="仿宋" w:hAnsi="仿宋" w:eastAsia="仿宋"/>
          <w:sz w:val="32"/>
          <w:szCs w:val="32"/>
        </w:rPr>
      </w:pPr>
      <w:r>
        <w:rPr>
          <w:rFonts w:hint="eastAsia" w:ascii="仿宋" w:hAnsi="仿宋" w:eastAsia="仿宋"/>
          <w:sz w:val="32"/>
          <w:szCs w:val="32"/>
        </w:rPr>
        <w:t>读者在哪里，受众在哪里，宣传报道的触角就要伸向哪里，宣传思想工作的着力点和落脚点就要放在哪里。面对新技术带来的舆论传播格局的深刻变化，必须加快推动媒体融合发展，使主流媒体具有强大传播力、引导力、影响力、公信力，形成网上网下同心圆，使全体人民在理想信念、价值理念、道德观念上紧紧团结在一起，让正能量更强劲、主旋律更高昂。习近平的重要论述，从发展目标、指导思想、实现路径等诸多方面为媒体融合发展绘就路线图。</w:t>
      </w:r>
    </w:p>
    <w:p>
      <w:pPr>
        <w:widowControl/>
        <w:jc w:val="both"/>
        <w:rPr>
          <w:rFonts w:eastAsia="方正小标宋简体"/>
          <w:kern w:val="44"/>
          <w:sz w:val="44"/>
          <w:shd w:val="clear" w:color="auto" w:fill="FFFFFF"/>
        </w:rPr>
      </w:pPr>
    </w:p>
    <w:p>
      <w:pPr>
        <w:widowControl/>
        <w:jc w:val="left"/>
        <w:rPr>
          <w:rFonts w:eastAsia="方正小标宋简体"/>
          <w:kern w:val="44"/>
          <w:sz w:val="44"/>
          <w:shd w:val="clear" w:color="auto" w:fill="FFFFFF"/>
        </w:rPr>
      </w:pPr>
      <w:r>
        <w:rPr>
          <w:shd w:val="clear" w:color="auto" w:fill="FFFFFF"/>
        </w:rPr>
        <w:br w:type="page"/>
      </w:r>
    </w:p>
    <w:p>
      <w:pPr>
        <w:pStyle w:val="2"/>
      </w:pPr>
    </w:p>
    <w:p>
      <w:pPr>
        <w:pStyle w:val="2"/>
      </w:pPr>
      <w:bookmarkStart w:id="49" w:name="_Toc1389338"/>
      <w:bookmarkStart w:id="50" w:name="_Toc1395826"/>
      <w:r>
        <w:rPr>
          <w:rFonts w:hint="eastAsia"/>
        </w:rPr>
        <w:t>守正创新 有“融”乃强——党的十八大以来媒体融合发展成就综述</w:t>
      </w:r>
      <w:bookmarkEnd w:id="49"/>
      <w:bookmarkEnd w:id="50"/>
    </w:p>
    <w:p>
      <w:pPr>
        <w:snapToGrid w:val="0"/>
        <w:spacing w:line="560" w:lineRule="exact"/>
        <w:ind w:firstLine="640" w:firstLineChars="200"/>
        <w:jc w:val="left"/>
        <w:rPr>
          <w:rFonts w:ascii="仿宋" w:hAnsi="仿宋" w:eastAsia="仿宋" w:cs="Helvetica"/>
          <w:kern w:val="0"/>
          <w:sz w:val="32"/>
          <w:szCs w:val="32"/>
        </w:rPr>
      </w:pPr>
    </w:p>
    <w:p>
      <w:pPr>
        <w:snapToGrid w:val="0"/>
        <w:spacing w:line="560" w:lineRule="exact"/>
        <w:ind w:firstLine="640" w:firstLineChars="200"/>
        <w:jc w:val="both"/>
        <w:rPr>
          <w:rFonts w:ascii="仿宋" w:hAnsi="仿宋" w:eastAsia="仿宋" w:cs="Helvetica"/>
          <w:kern w:val="0"/>
          <w:sz w:val="32"/>
          <w:szCs w:val="32"/>
        </w:rPr>
      </w:pPr>
      <w:r>
        <w:rPr>
          <w:rFonts w:ascii="仿宋" w:hAnsi="仿宋" w:eastAsia="仿宋" w:cs="Helvetica"/>
          <w:kern w:val="0"/>
          <w:sz w:val="32"/>
          <w:szCs w:val="32"/>
        </w:rPr>
        <w:t>这是一场由技术飞跃带来的深刻变革，这更是一场在党中央战略谋划下实现的创新发展。</w:t>
      </w:r>
    </w:p>
    <w:p>
      <w:pPr>
        <w:snapToGrid w:val="0"/>
        <w:spacing w:line="560" w:lineRule="exact"/>
        <w:ind w:firstLine="640" w:firstLineChars="200"/>
        <w:jc w:val="both"/>
        <w:rPr>
          <w:rFonts w:ascii="仿宋" w:hAnsi="仿宋" w:eastAsia="仿宋" w:cs="Helvetica"/>
          <w:kern w:val="0"/>
          <w:sz w:val="32"/>
          <w:szCs w:val="32"/>
        </w:rPr>
      </w:pPr>
      <w:r>
        <w:rPr>
          <w:rFonts w:ascii="仿宋" w:hAnsi="仿宋" w:eastAsia="仿宋" w:cs="Helvetica"/>
          <w:kern w:val="0"/>
          <w:sz w:val="32"/>
          <w:szCs w:val="32"/>
        </w:rPr>
        <w:t>党的十八大以来，以习近平同志为核心的党中央作出推动传统媒体和新兴媒体融合发展的战略部署。2014年，中央深改组会议审议通过《关于推动传统媒体和新兴媒体融合发展的指导意见》。在一次次重要会议上、在考察新闻单位时，习近平总书记反复就推动媒体融合发展作出深刻阐述，提出明确要求。今年1月25日，中共中央政治局第十二次集体学习把“课堂”设在了媒体融合发展的第一线。习近平总书记在主持学习时强调，推动媒体融合发展、建设全媒体成为我们面临的一项紧迫课题。</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惟创新者进，惟创新者强，惟创新者胜。</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全国各地各新闻单位尤其是中央主要媒体积极投身媒体融合发展，“移动优先”成为共识、“用户意识”深入人心、“爆款产品”屡屡刷屏……从“相加”到“相融”，向着“融为一体、合而为一”阔步迈进，一个传播力、引导力、影响力、公信力不断提升的新型主流媒体矩阵在全媒体时代浪潮中成长壮大，写下媒体融合发展的“中国答卷”。</w:t>
      </w:r>
    </w:p>
    <w:p>
      <w:pPr>
        <w:snapToGrid w:val="0"/>
        <w:spacing w:line="560" w:lineRule="exact"/>
        <w:jc w:val="both"/>
        <w:rPr>
          <w:rFonts w:ascii="黑体" w:hAnsi="黑体" w:eastAsia="黑体" w:cs="Helvetica"/>
          <w:kern w:val="0"/>
          <w:sz w:val="32"/>
          <w:szCs w:val="32"/>
        </w:rPr>
      </w:pPr>
      <w:r>
        <w:rPr>
          <w:rFonts w:ascii="黑体" w:hAnsi="黑体" w:eastAsia="黑体" w:cs="Helvetica"/>
          <w:kern w:val="0"/>
          <w:sz w:val="32"/>
          <w:szCs w:val="32"/>
        </w:rPr>
        <w:t>　</w:t>
      </w:r>
      <w:r>
        <w:rPr>
          <w:rFonts w:ascii="黑体" w:hAnsi="黑体" w:eastAsia="黑体" w:cs="Helvetica"/>
          <w:bCs/>
          <w:kern w:val="0"/>
          <w:sz w:val="32"/>
          <w:szCs w:val="32"/>
        </w:rPr>
        <w:t>　以自我革命的姿态适应时代发展</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回望传播史，传媒技术的变迁无不深刻重塑新闻业态。全媒体时代，媒体融合发展是大势所趋。</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思想认识的高度，决定融合发展的深度。当前，我国媒体融合正处于从“相加”向“相融”加速奔跑的关键阶段，中央主要新闻单位主动适应变革，大力推动变革，以自我革命的勇毅担当深入推进媒体融合发展。</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媒体深度融合，归根到底是人的融合——</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人民日报社社长李宝善指出，媒体融合不是“要我做”而是“我要做”，无论是从定国安邦、壮大主流声音的高度，还是从强筋健骨、做大做强“国家队”的角度，融合发展都是媒体自身的需要、发展的必然。</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2016年10月，人民日报融媒体工作室机制正式推出，形成了“一本政经”“麻辣财经”“大江东”等45个专业化、垂直化的品牌工作室。这项机制鼓励编辑记者跳出“稿格纸”，跨部门、跨媒体、跨地域、跨体制，按兴趣自由组合，按项目组织生产。</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从“纸媒时代”到“微博微信”再到“视频、H5、VR全景”……一大批“提笔能写，对筒能讲，举机能拍”的全媒体记者涌现出来，以更大的创新热情，生产出更多契合用户需求的新闻产品，也在媒体融合的考验中锤炼“脚力、眼力、脑力、笔力”。思维的转变、丰富的实践，让编辑记者们感言，“全媒体发展势不可挡”“融媒体记者，就应该干吗吗行、做啥啥精”。</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紧跟科技发展步伐，唯一不变的状态就是改变——</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加快建设国际一流的新型世界性通讯社，是新时代新华社的奋斗目标。“我们要把握传媒变革趋势，部署适应融合发展的体制机制改革，加速向‘新型’进发。”新华社社长蔡名照说。</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聚焦主体业务，新华社着力构建面向不同用户、满足多样需求的全媒体供稿体系，提升个性化生产、可视化呈现、智能化推送、互动化传播水平，为用户和受众提供更多短视频、微动漫、动新闻等微传播、轻量化产品。</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在把网络信息前沿技术运用于新闻传播实践方面，新华社走在前列。2015年，新华社推出自主研发的“快笔小新”机器人写稿系统，成为国内首个使用写稿机器人的媒体机构。2017年底，新华社发布全球媒体首个人工智能平台“媒体大脑”，提出建设智能化编辑部。2018年11月，全球首个合成新闻主播——“AI合成主播”亮相第五届世界互联网大会。这位新华社“新员工”，运用最新人工智能技术，“克隆”出与真人主播拥有同样播报能力的“分身”，在新闻领域开创了实时音视频与AI真人形象合成的先河。2018年12月，拥有一流技术和装备的媒体创意工场投入运行，为优质产品打造提供了强大技术支撑。</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随着数字技术加速落地，媒体深度融合要心中有“数”——</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中宣部副部长、中央广播电视总台台长慎海雄指出，抓住全媒体、数字化发展大潮，就要以“大象也要学会跳街舞”的干劲，迎接数字化、拥抱数字化；在守正创新中，把新媒体、新平台建设好运用好。</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中央广播电视总台成立后，明确提出“台网并重、先网后台”的发展战略，把更多人财物投向互联网，进一步优化用户体验。</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在“互联网+总台”的战略视角下，央视网正在升级建设“一网+一端+新媒体集成遥控平台+市场端口连接”的全媒体传播格局，并致力于建设一个强大的媒体“中台”，汇集统一的数据采集能力、计算能力、萃取能力、交换能力等，准确把内容、平台、用户连接起来，推动内容的精准分发和服务的精准触达。目前，央视网“数据中台”已形成“贯通多终端、统一管理”的数据采集分析体系，实现对央视网多终端覆盖情况及传播效果进行全流量监测、评估、分析，每天用户访问记录超过100亿条。在此基础上，央视网通过合作引入第三方公司的外部数据，形成更为丰富、多元的全域媒体数据库，以此支撑数字化转型。</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有网友评价说，“主流新闻媒体很‘潮’”。冲破思维“藩篱”、催化融合质变，在媒体融合这场惠及长远的再出发中，新时代党的新闻事业开启崭新局面。</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w:t>
      </w:r>
      <w:r>
        <w:rPr>
          <w:rFonts w:ascii="黑体" w:hAnsi="黑体" w:eastAsia="黑体" w:cs="Helvetica"/>
          <w:kern w:val="0"/>
          <w:sz w:val="32"/>
          <w:szCs w:val="32"/>
        </w:rPr>
        <w:t>以融合手段壮大主流阵地</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读者在哪里，受众在哪里，宣传报道的触角就要伸向哪里，宣传思想工作的着力点和落脚点就要放在哪里。</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统计显示，截至2018年6月，我国网民规模达8.02亿，手机网民规模达7.88亿，网民通过手机接入互联网的比例高达98.3%。在移动互联时代，“终端随人走、信息围人转”是传播的鲜明特征。</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习近平总书记明确指出，要坚持移动优先策略，让主流媒体借助移动传播，牢牢占据舆论引导、思想引领、文化传承、服务人民的传播制高点。</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推动移动媒体建设，“报网端微屏”在打通——</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坚持以渠道拓展为引领，中国日报社践行“深度融合、移动先行”理念，把一份发行70万份的英文报纸转型升级为一个覆盖2亿多海内外用户的全媒体传播平台。截至2018年12月底，中国日报客户端全球下载用户超过1800万，用户覆盖超过140个国家和地区。</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经济日报社加大移动传播新平台、新阵地建设，逐步构建了以经济日报新闻客户端为主体、社交媒体为两翼、第三方平台为补充的移动传播新媒体格局。针对短视频这个“风口”，经济日报社成立了“短视频工作室”，在抖音、快手等平台推出“小林侃数”等品牌栏目，很接地气。</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建设新型主流媒体，“策采编发”在重构——</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实现新闻信息内容的“一次性采集、多媒体呈现、多渠道发布”，已是共识和趋势。从中央到地方，新闻单位纷纷整合内部组织架构，设立全媒体或融媒体机构，统筹采编资源，实现生产布局合理化与传播渠道全能化“比翼齐飞”。</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光明日报社在2015年4月挂牌成立了融媒体中心，并在此基础上成立了光明日报全媒体总编室，启动全媒体指挥平台，着力打造“掌上的知识分子精神家园”。</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作为推动县级媒体转型升级的战略工程，2018年全面启动的县级融媒体中心建设，致力于打造基层主流舆论阵地、综合服务平台、社区信息枢纽。一个个县级融媒体中心挂牌成立，把传播触角延伸到千家万户，融合发展的更大格局正在形成。</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打造现代传播体系，平台建设蹄疾步稳——</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从一家报纸到“平台+内容生产者”，人民日报社尝试用新模式连接更多用户，打造体现主流价值的内容生态。上线不久的全国移动新媒体聚合平台“人民号”，吸纳入驻媒体机构7000余家，一些优质的自媒体也纷纷进驻，平台日均审核推送原创资讯3500余条。</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新华社服务全国媒体的“现场云”新闻在线生产系统，为入驻媒体免费提供基于移动端的全媒体采编发功能，采编人员即采即拍即传、即收即审即发。目前，“现场云”已吸引超3000家媒体和党政机构入驻，平均每天发起直播报道379场，成为全国最大的基于移动直播的短视频在线加工平台，有效服务地方媒体融合发展。</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中央广播电视总台高度重视自主可控平台建设，主打移动直播和新闻视频分发的央视新闻移动网将上线“全国智慧县级融媒体平台”，打造县级融媒体矩阵传播平台，同时上线4K超高清频道，打造5G创新平台并投入试运行。</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从推进产品融合、渠道融合，到推动平台融合、生态融合，传统媒体和新兴媒体优势互补、一体化发展，主流舆论阵地不断巩固壮大。</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w:t>
      </w:r>
      <w:r>
        <w:rPr>
          <w:rFonts w:ascii="仿宋" w:hAnsi="仿宋" w:eastAsia="仿宋" w:cs="Helvetica"/>
          <w:b/>
          <w:bCs/>
          <w:kern w:val="0"/>
          <w:sz w:val="32"/>
          <w:szCs w:val="32"/>
        </w:rPr>
        <w:t>　</w:t>
      </w:r>
      <w:r>
        <w:rPr>
          <w:rFonts w:ascii="黑体" w:hAnsi="黑体" w:eastAsia="黑体" w:cs="Helvetica"/>
          <w:kern w:val="0"/>
          <w:sz w:val="32"/>
          <w:szCs w:val="32"/>
        </w:rPr>
        <w:t>以内容创新唱响时代强音</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主力军进入了主战场。</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近年来，主流媒体通过加强传播手段和话语方式创新，推出更多有思想、有温度、有品质的融媒体精品力作，以更强的传播力、引导力、影响力、公信力，在互联网上做大做强正面宣传，让党的创新理论“飞入寻常百姓家”，让网络空间的主旋律更响亮、正能量更强劲。</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新闻战线把宣传好习近平新时代中国特色社会主义思想作为首要政治任务，以全媒体时代下人们喜闻乐见的方式，推动习近平新时代中国特色社会主义思想生动阐释、广泛传播。</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人民日报社策划推出5篇“总书记的人民情怀”系列报道和14篇“新思想从实践中产生”系列报道，其中一篇报道在人民日报客户端浏览量超过4500万。</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新华社推出《心中的牵挂》《答卷》《誓言》《那年，我们21》等50多个浏览量过亿的重磅融媒体产品，《那年，我们21》总传播量达5.7亿次，《誓言》被国家博物馆“复兴之路”收展。</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中央广播电视总台打出时政报道“组合拳”，以时政V观微视频、时政新闻眼等方式第一时间准确报道，配合性报道注重第二落点延展延伸，阐释习近平总书记重要讲话精神和总书记调研考察时的感人瞬间，展示习近平总书记的崇高风范。</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奋进新时代的豪情在网络上涌动。</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2018年12月31日，亿万人民在习近平主席发表的二〇一九年新年贺词里，回望一路走来的充实与坚定，鼓足继续追梦的劲头与信心。央视新闻新媒体通过“智能大屏+移动小屏”“长视频+短视频”等方式，让相关报道的累计观看量在短短1小时内超过1.6亿次，新年贺词里的“金句”迅速在网上热传。</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这些年，通过主流媒体的多样化传播，“撸起袖子加油干”“努力奋斗才能梦想成真”“幸福都是奋斗出来的”等平实有力的话语直抵人心，时代强音让亿万民众共同的精神家园，洋溢满满正能量。</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礼赞新中国的真情在网络上传扬。</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人民日报社顺应融合传播移动化、视频化、青年化趋势，推出了“时光博物馆”主题活动、H5《快看呐！这是我的军装照》、《中国很赞》手指舞接力挑战等，引爆人们的参与热情。</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新华社策划推出《国家相册 致敬历史——新华社中国照片档案馆典藏展》，制作了《四个全面》《红色气质》《点赞十九大，中国强起来》《留声40年：那些改变你我的故事》等一大批创意与技术融合、线上与线下打通的产品，在网上营造了热爱祖国的主流舆论强势。</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新时代的中国故事随“指尖”传播。</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中国日报社充分发挥外籍记者编辑队伍优势，以“好运中国”“解码中国”等短视频栏目为依托，打造了“英国小哥”方丹、“美国小哥”艾瑞克、“英国小妹”夏洛特等“网红”记者，透过“外眼”看中国、通过“外嘴”讲中国，扩大主题报道的国际影响力。</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新华社“New China”账号在脸谱、推特、优兔、Instagram、连我、VK等六大平台使用19种语言发稿，总粉丝数突破1亿，主账号发稿量、浏览量、互动量等核心指标跻身世界主流媒体账号第一方阵最前列，让“中国声音”更加清晰响亮。</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实践证明，媒体深度融合必须牢牢抓住内容创新这个根本，把握好时度效，从拼海量向拼质量转变，从聚流量向聚人心跨越，以内容优势赢得发展优势。</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媒体融合发展，是一条从未有人走过的路，必定要爬坡过坎，也一定有新的挑战。但改革永无止境，创新永不停息。走好必由之路，牢记使命任务，坚持守正创新，新时代的党的新闻舆论工作大有可为，气象万千。</w:t>
      </w:r>
    </w:p>
    <w:p>
      <w:pPr>
        <w:widowControl/>
        <w:jc w:val="left"/>
        <w:rPr>
          <w:rFonts w:ascii="仿宋" w:hAnsi="仿宋" w:eastAsia="仿宋" w:cs="Helvetica"/>
          <w:kern w:val="0"/>
          <w:sz w:val="32"/>
          <w:szCs w:val="32"/>
        </w:rPr>
      </w:pPr>
      <w:r>
        <w:rPr>
          <w:rFonts w:ascii="仿宋" w:hAnsi="仿宋" w:eastAsia="仿宋" w:cs="Helvetica"/>
          <w:kern w:val="0"/>
          <w:sz w:val="32"/>
          <w:szCs w:val="32"/>
        </w:rPr>
        <w:br w:type="page"/>
      </w:r>
    </w:p>
    <w:p>
      <w:pPr>
        <w:pStyle w:val="2"/>
      </w:pPr>
    </w:p>
    <w:p>
      <w:pPr>
        <w:pStyle w:val="2"/>
      </w:pPr>
      <w:bookmarkStart w:id="51" w:name="_Toc1395827"/>
      <w:bookmarkStart w:id="52" w:name="_Toc1389339"/>
      <w:r>
        <w:rPr>
          <w:rFonts w:hint="eastAsia"/>
        </w:rPr>
        <w:t>人民日报评论员：推动媒体深度融合，做大做强主流舆论</w:t>
      </w:r>
      <w:bookmarkEnd w:id="51"/>
      <w:bookmarkEnd w:id="52"/>
    </w:p>
    <w:p>
      <w:pPr>
        <w:snapToGrid w:val="0"/>
        <w:spacing w:line="560" w:lineRule="exact"/>
        <w:ind w:firstLine="540"/>
        <w:jc w:val="left"/>
        <w:rPr>
          <w:rFonts w:ascii="仿宋" w:hAnsi="仿宋" w:eastAsia="仿宋" w:cs="Helvetica"/>
          <w:kern w:val="0"/>
          <w:sz w:val="32"/>
          <w:szCs w:val="32"/>
        </w:rPr>
      </w:pPr>
    </w:p>
    <w:p>
      <w:pPr>
        <w:snapToGrid w:val="0"/>
        <w:spacing w:line="560" w:lineRule="exact"/>
        <w:ind w:firstLine="540"/>
        <w:jc w:val="both"/>
        <w:rPr>
          <w:rFonts w:ascii="仿宋" w:hAnsi="仿宋" w:eastAsia="仿宋" w:cs="Helvetica"/>
          <w:kern w:val="0"/>
          <w:sz w:val="32"/>
          <w:szCs w:val="32"/>
        </w:rPr>
      </w:pPr>
      <w:r>
        <w:rPr>
          <w:rFonts w:ascii="仿宋" w:hAnsi="仿宋" w:eastAsia="仿宋" w:cs="Helvetica"/>
          <w:kern w:val="0"/>
          <w:sz w:val="32"/>
          <w:szCs w:val="32"/>
        </w:rPr>
        <w:t>全媒体时代是个大趋势，媒体融合发展是篇大文章。</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1月25日，中央政治局就全媒体时代和媒体融合发展举行第十二次集体学习。这次中央政治局集体学习把“课堂”设在了人民日报社媒体融合发展的第一线，采取调研、讲解、讨论相结合的形式进行。习近平总书记在主持学习时发表重要讲话，着眼党和国家事业长远发展，深刻分析全媒体时代的挑战和机遇，科学把握媒体融合发展的趋势和规律，明确提出了推动媒体融合向纵深发展的重大要求。习近平总书记对全媒体时代的深刻洞察，对媒体融合发展的科学谋划，充分彰显了我们党对信息化大势和发展机遇的敏锐把握，极大鼓舞了新闻舆论工作者的信心和斗志，对于我们深入推进媒体深度融合，进一步做好新形势下党的新闻舆论工作，具有十分重要的意义。</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党的新闻舆论工作是治国理政、定国安邦的大事。党的十八大以来，以习近平同志为核心的党中央把新闻舆论工作摆在重要位置，作出了加快传统媒体和新兴媒体融合发展的战略部署。习近平总书记多次深入考察调研，多次主持召开重要会议，亲自谋划、亲自部署、亲自推动媒体融合发展。经过几年努力，我们在体制机制、政策措施、流程管理、人才技术等方面加快融合步伐，建立融合传播矩阵，打造“爆款”融合产品，融合发展局面大开，舆论生态气象一新。实践充分表明，党中央关于推动媒体融合发展的战略部署是完全正确的。唯有抓住新一轮科技革命和产业变革带来的机遇，运用信息革命成果，推动媒体融合向纵深发展，做大做强主流舆论，让正能量更强劲、主旋律更高昂，才能巩固全党全国人民团结奋斗的共同思想基础。</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所当乘者势也，不可失者时也。”在当今信息革命中，我们把握这一历史机遇，抓住科技创新这个关键，总体赶上了时代。在这一历史进程中，互联网作为划时代的工具，推动人类进行新的传播革命，推动我们进入全媒体时代，信息无处不在、无所不及、无人不用，导致舆论生态、媒体格局和传播方式深刻变化，新闻舆论工作面临新的挑战和机遇。截至去年6月，我国网民超过8亿，其中手机网民占98.3%。在相当意义上说，谁掌握了互联网，谁就把握住了时代主动权。面对信息化发展的历史机遇，我们要因势而谋、应势而动、顺势而为，加快推动媒体融合发展，使主流媒体具有强大传播力、引导力、影响力、公信力，形成网上网下同心圆，使全体人民在理想信念、价值理念、道德观念上紧紧团结在一起。</w:t>
      </w:r>
    </w:p>
    <w:p>
      <w:pPr>
        <w:snapToGrid w:val="0"/>
        <w:spacing w:line="560" w:lineRule="exact"/>
        <w:jc w:val="both"/>
        <w:rPr>
          <w:rFonts w:ascii="仿宋" w:hAnsi="仿宋" w:eastAsia="仿宋" w:cs="Helvetica"/>
          <w:kern w:val="0"/>
          <w:sz w:val="32"/>
          <w:szCs w:val="32"/>
        </w:rPr>
      </w:pPr>
      <w:r>
        <w:rPr>
          <w:rFonts w:ascii="仿宋" w:hAnsi="仿宋" w:eastAsia="仿宋" w:cs="Helvetica"/>
          <w:kern w:val="0"/>
          <w:sz w:val="32"/>
          <w:szCs w:val="32"/>
        </w:rPr>
        <w:t>　　推动媒体融合发展、建设全媒体是我们面临的一项紧迫课题。我们要按照习近平总书记提出的明确要求，坚持一体化发展方向，打造一批具有强大影响力、竞争力的新型主流媒体；坚持移动优先策略，让主流媒体借助移动传播牢牢占据传播制高点；探索人工智能的运用，全面提高舆论引导能力；统筹处理好传统媒体和新兴媒体等的关系，形成全媒体传播体系；依法加强新兴媒体管理，使我们的网络空间更加清朗。实践告诉我们，积极推动媒体融合发展，不断扩大主流价值影响力版图，继续提高正面宣传质量和水平，我们就能牢牢掌握舆论场主动权和主导权，让党的声音传得更开、传得更广、传得更深入。</w:t>
      </w:r>
    </w:p>
    <w:p>
      <w:pPr>
        <w:snapToGrid w:val="0"/>
        <w:spacing w:line="560" w:lineRule="exact"/>
        <w:jc w:val="both"/>
        <w:rPr>
          <w:rFonts w:ascii="仿宋" w:hAnsi="仿宋" w:eastAsia="仿宋" w:cs="宋体"/>
          <w:b/>
          <w:bCs/>
          <w:kern w:val="0"/>
          <w:sz w:val="54"/>
          <w:szCs w:val="54"/>
        </w:rPr>
      </w:pPr>
      <w:r>
        <w:rPr>
          <w:rFonts w:ascii="仿宋" w:hAnsi="仿宋" w:eastAsia="仿宋" w:cs="Helvetica"/>
          <w:kern w:val="0"/>
          <w:sz w:val="32"/>
          <w:szCs w:val="32"/>
        </w:rPr>
        <w:t>　　媒体融合是时代所向、大势所趋。谁能顺应大势引领全媒体时代，谁就把握了战略主动。善于在浪潮中勇立潮头，勇于在变革中创新发展，以深化改革推进深度融合，以融合力壮大主流阵地影响力，我们就一定能展现新闻舆论新气象，赢得主流媒体新未来，为实现“两个一百年”奋斗目标、实现中华民族伟大复兴的中国梦提供强大精神力量和舆论支持。</w:t>
      </w:r>
      <w:r>
        <w:rPr>
          <w:rFonts w:ascii="仿宋" w:hAnsi="仿宋" w:eastAsia="仿宋" w:cs="宋体"/>
          <w:b/>
          <w:bCs/>
          <w:kern w:val="0"/>
          <w:sz w:val="54"/>
          <w:szCs w:val="54"/>
        </w:rPr>
        <w:br w:type="page"/>
      </w:r>
    </w:p>
    <w:p>
      <w:pPr>
        <w:pStyle w:val="2"/>
      </w:pPr>
    </w:p>
    <w:p>
      <w:pPr>
        <w:pStyle w:val="2"/>
      </w:pPr>
      <w:bookmarkStart w:id="53" w:name="_Toc1395828"/>
      <w:bookmarkStart w:id="54" w:name="_Toc1389340"/>
      <w:r>
        <w:rPr>
          <w:rFonts w:hint="eastAsia"/>
        </w:rPr>
        <w:t>推动媒体融合发展走深走实</w:t>
      </w:r>
      <w:bookmarkEnd w:id="53"/>
      <w:bookmarkEnd w:id="54"/>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学习习近平总书记在中央政治局第十二次集体学习时重要讲话</w:t>
      </w:r>
    </w:p>
    <w:p>
      <w:pPr>
        <w:spacing w:line="560" w:lineRule="exact"/>
        <w:rPr>
          <w:rFonts w:ascii="仿宋" w:hAnsi="仿宋" w:eastAsia="仿宋"/>
          <w:sz w:val="32"/>
          <w:szCs w:val="32"/>
        </w:rPr>
      </w:pPr>
      <w:r>
        <w:rPr>
          <w:rFonts w:ascii="仿宋" w:hAnsi="仿宋" w:eastAsia="仿宋"/>
          <w:sz w:val="32"/>
          <w:szCs w:val="32"/>
        </w:rPr>
        <w:t>　</w:t>
      </w:r>
    </w:p>
    <w:p>
      <w:pPr>
        <w:spacing w:line="560" w:lineRule="exact"/>
        <w:rPr>
          <w:rFonts w:ascii="仿宋" w:hAnsi="仿宋" w:eastAsia="仿宋"/>
          <w:sz w:val="32"/>
          <w:szCs w:val="32"/>
        </w:rPr>
      </w:pPr>
      <w:r>
        <w:rPr>
          <w:rFonts w:ascii="仿宋" w:hAnsi="仿宋" w:eastAsia="仿宋"/>
          <w:sz w:val="32"/>
          <w:szCs w:val="32"/>
        </w:rPr>
        <w:t>　　中央政治局25日就全媒体时代和媒体融合发展举行第十二次集体学习,习近平总书记在主持学习时发表的重要讲话,深刻阐明媒体融合发展的时代大势,就推动媒体融合向纵深发展、做大做强主流舆论提出明确要求,对广大新闻工作者寄予殷切期望,为做好新形势下新闻舆论工作提供了重要遵循。</w:t>
      </w:r>
    </w:p>
    <w:p>
      <w:pPr>
        <w:spacing w:line="560" w:lineRule="exact"/>
        <w:rPr>
          <w:rFonts w:ascii="仿宋" w:hAnsi="仿宋" w:eastAsia="仿宋"/>
          <w:sz w:val="32"/>
          <w:szCs w:val="32"/>
        </w:rPr>
      </w:pPr>
      <w:r>
        <w:rPr>
          <w:rFonts w:ascii="仿宋" w:hAnsi="仿宋" w:eastAsia="仿宋"/>
          <w:sz w:val="32"/>
          <w:szCs w:val="32"/>
        </w:rPr>
        <w:t>　　中国特色社会主义进入新时代,必须把统一思想、凝聚力量作为宣传思想工作的中心环节。当前,全媒体不断发展,出现了全程媒体、全息媒体、全员媒体、全效媒体,信息无处不在、无所不及、无人不用,带来舆论生态、媒体格局、传播方式的深刻变化,新闻舆论工作面临新的机遇和挑战。肯取势者可为人先,能谋势者必有所成。顺应时代发展大势,肩负起新形势下宣传思想工作使命任务,关键在于加快推动媒体融合发展走深走实,持续巩固壮大主流舆论强势,形成网上网下同心圆,让正能量更强劲、主旋律更高昂。</w:t>
      </w:r>
    </w:p>
    <w:p>
      <w:pPr>
        <w:spacing w:line="560" w:lineRule="exact"/>
        <w:rPr>
          <w:rFonts w:ascii="仿宋" w:hAnsi="仿宋" w:eastAsia="仿宋"/>
          <w:sz w:val="32"/>
          <w:szCs w:val="32"/>
        </w:rPr>
      </w:pPr>
      <w:r>
        <w:rPr>
          <w:rFonts w:ascii="仿宋" w:hAnsi="仿宋" w:eastAsia="仿宋"/>
          <w:sz w:val="32"/>
          <w:szCs w:val="32"/>
        </w:rPr>
        <w:t>　　推动媒体融合发展,首先要强化阵地意识。宣传思想工作是做人的工作的,读者在哪里,受众在哪里,宣传报道的触角就要伸向哪里,工作面就要开掘到哪里。目前,我国网民规模超过8亿,手机网民规模达7.88亿,互联网普及率达57.7%。面对全媒体时代的广阔空间,唯有坚持移动优先策略,加强传播手段建设和创新,发展各类新媒体,发展各种互动式、服务式、体验式新闻信息服务,才能推动党的声音直接进入各类用户终端,努力占领新的舆论场,牢牢占据舆论引导、思想引领、文化传承、服务人民的传播制高点。</w:t>
      </w:r>
    </w:p>
    <w:p>
      <w:pPr>
        <w:spacing w:line="560" w:lineRule="exact"/>
        <w:rPr>
          <w:rFonts w:ascii="仿宋" w:hAnsi="仿宋" w:eastAsia="仿宋"/>
          <w:sz w:val="32"/>
          <w:szCs w:val="32"/>
        </w:rPr>
      </w:pPr>
      <w:r>
        <w:rPr>
          <w:rFonts w:ascii="仿宋" w:hAnsi="仿宋" w:eastAsia="仿宋"/>
          <w:sz w:val="32"/>
          <w:szCs w:val="32"/>
        </w:rPr>
        <w:t>　　推动媒体融合发展,要坚持守正创新,扩大主流价值影响力版图,让党的声音传得更开、传得更广、传得更深入。“守正”是基础,要旗帜鲜明坚持正确的政治方向、舆论导向、价值取向,敢于亮剑发声,善于解疑释惑,不断凝聚共识、汇聚力量,促进全体人民在理想信念、价值理念、道德观念上紧紧团结在一起,巩固全党全国人民团结奋斗的共同思想基础。</w:t>
      </w:r>
    </w:p>
    <w:p>
      <w:pPr>
        <w:spacing w:line="560" w:lineRule="exact"/>
        <w:rPr>
          <w:rFonts w:ascii="仿宋" w:hAnsi="仿宋" w:eastAsia="仿宋"/>
          <w:sz w:val="32"/>
          <w:szCs w:val="32"/>
        </w:rPr>
      </w:pPr>
      <w:r>
        <w:rPr>
          <w:rFonts w:ascii="仿宋" w:hAnsi="仿宋" w:eastAsia="仿宋"/>
          <w:sz w:val="32"/>
          <w:szCs w:val="32"/>
        </w:rPr>
        <w:t>　　“创新”是关键,要坚持一体化发展方向,通过流程优化、平台再造,实现各种媒介资源、生产要素有效整合,实现信息内容、技术应用、平台终端、管理手段共融互通；要用好人工智能等新技术、新模式,实现宣传效果的最大化和最优化；要抓紧做好顶层设计,统筹处理好传统媒体和新兴媒体、中央媒体和地方媒体、主流媒体和商业平台、大众化媒体和专业性媒体的关系,打造新型传播平台,建成新型主流媒体；要创新理念、内容、形式、方法、手段等,全面增强舆论引导能力,使正面宣传质量和水平有一个明显提高,使主流媒体牢牢掌握舆论场主动权和主导权。</w:t>
      </w:r>
    </w:p>
    <w:p>
      <w:pPr>
        <w:spacing w:line="560" w:lineRule="exact"/>
        <w:rPr>
          <w:rFonts w:ascii="仿宋" w:hAnsi="仿宋" w:eastAsia="仿宋"/>
          <w:sz w:val="32"/>
          <w:szCs w:val="32"/>
        </w:rPr>
      </w:pPr>
      <w:r>
        <w:rPr>
          <w:rFonts w:ascii="仿宋" w:hAnsi="仿宋" w:eastAsia="仿宋"/>
          <w:sz w:val="32"/>
          <w:szCs w:val="32"/>
        </w:rPr>
        <w:t>　　推动媒体融合发展,要坚持底线思维和法治思维,推进依法治网,使网络空间更加清朗。从维护国家政治安全、文化安全、意识形态安全的高度,加强网络内容建设,使全媒体传播在法治轨道上运行。着眼防范化解风险、造福广大人民的目标,全面提升技术治网能力和水平,规范数据资源利用,切实防范大数据等新技术带来的风险。既激发活力,又科学管理,推动新兴媒体健康有序发展,把互联网这个最大变量变成事业发展的最大增量。</w:t>
      </w:r>
    </w:p>
    <w:p>
      <w:pPr>
        <w:spacing w:line="560" w:lineRule="exact"/>
        <w:rPr>
          <w:rFonts w:ascii="仿宋" w:hAnsi="仿宋" w:eastAsia="仿宋"/>
          <w:sz w:val="32"/>
          <w:szCs w:val="32"/>
        </w:rPr>
      </w:pPr>
    </w:p>
    <w:sectPr>
      <w:type w:val="oddPage"/>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大标宋简体">
    <w:altName w:val="微软雅黑"/>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71988"/>
    <w:rsid w:val="00001DEF"/>
    <w:rsid w:val="00001EAF"/>
    <w:rsid w:val="00012ED9"/>
    <w:rsid w:val="0002648B"/>
    <w:rsid w:val="000910A9"/>
    <w:rsid w:val="000B0298"/>
    <w:rsid w:val="001038A1"/>
    <w:rsid w:val="00177465"/>
    <w:rsid w:val="001854BC"/>
    <w:rsid w:val="001B5264"/>
    <w:rsid w:val="001F330A"/>
    <w:rsid w:val="001F6494"/>
    <w:rsid w:val="00215581"/>
    <w:rsid w:val="00275F06"/>
    <w:rsid w:val="002F1372"/>
    <w:rsid w:val="003065B5"/>
    <w:rsid w:val="00361F1F"/>
    <w:rsid w:val="0039741F"/>
    <w:rsid w:val="0041370C"/>
    <w:rsid w:val="00425F22"/>
    <w:rsid w:val="004277B0"/>
    <w:rsid w:val="004617D1"/>
    <w:rsid w:val="00485E52"/>
    <w:rsid w:val="00555D39"/>
    <w:rsid w:val="00565AAC"/>
    <w:rsid w:val="00596032"/>
    <w:rsid w:val="005D05F0"/>
    <w:rsid w:val="00677231"/>
    <w:rsid w:val="00731102"/>
    <w:rsid w:val="00771988"/>
    <w:rsid w:val="007920B5"/>
    <w:rsid w:val="007A6F71"/>
    <w:rsid w:val="008021ED"/>
    <w:rsid w:val="00822141"/>
    <w:rsid w:val="00842260"/>
    <w:rsid w:val="00882E12"/>
    <w:rsid w:val="008D4E78"/>
    <w:rsid w:val="00933E51"/>
    <w:rsid w:val="009B48CD"/>
    <w:rsid w:val="009B7D2A"/>
    <w:rsid w:val="00A4277A"/>
    <w:rsid w:val="00A441B7"/>
    <w:rsid w:val="00A8582F"/>
    <w:rsid w:val="00A8728A"/>
    <w:rsid w:val="00AE362F"/>
    <w:rsid w:val="00BB243F"/>
    <w:rsid w:val="00BD24F5"/>
    <w:rsid w:val="00BF33F9"/>
    <w:rsid w:val="00C565A8"/>
    <w:rsid w:val="00C707E2"/>
    <w:rsid w:val="00DB1801"/>
    <w:rsid w:val="00E47CE7"/>
    <w:rsid w:val="00EC64E0"/>
    <w:rsid w:val="00EE4E81"/>
    <w:rsid w:val="00F27CE8"/>
    <w:rsid w:val="00F33D87"/>
    <w:rsid w:val="00FB0F31"/>
    <w:rsid w:val="04323504"/>
    <w:rsid w:val="06166633"/>
    <w:rsid w:val="066A4F3C"/>
    <w:rsid w:val="0EFE690E"/>
    <w:rsid w:val="10724D87"/>
    <w:rsid w:val="11162A5D"/>
    <w:rsid w:val="186A025A"/>
    <w:rsid w:val="19393D70"/>
    <w:rsid w:val="1E3546A5"/>
    <w:rsid w:val="27D02370"/>
    <w:rsid w:val="38907289"/>
    <w:rsid w:val="3CBE0972"/>
    <w:rsid w:val="451C1387"/>
    <w:rsid w:val="52251C5A"/>
    <w:rsid w:val="5E18043A"/>
    <w:rsid w:val="652C36E0"/>
    <w:rsid w:val="66C25446"/>
    <w:rsid w:val="72DF4347"/>
    <w:rsid w:val="7B194A4E"/>
    <w:rsid w:val="7B273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line="560" w:lineRule="exact"/>
      <w:jc w:val="center"/>
      <w:outlineLvl w:val="0"/>
    </w:pPr>
    <w:rPr>
      <w:rFonts w:eastAsia="方正小标宋简体"/>
      <w:kern w:val="44"/>
      <w:sz w:val="44"/>
    </w:rPr>
  </w:style>
  <w:style w:type="paragraph" w:styleId="3">
    <w:name w:val="heading 2"/>
    <w:basedOn w:val="1"/>
    <w:next w:val="1"/>
    <w:unhideWhenUsed/>
    <w:qFormat/>
    <w:uiPriority w:val="9"/>
    <w:pPr>
      <w:keepNext/>
      <w:keepLines/>
      <w:spacing w:line="560" w:lineRule="exact"/>
      <w:jc w:val="center"/>
      <w:outlineLvl w:val="1"/>
    </w:pPr>
    <w:rPr>
      <w:rFonts w:ascii="Arial" w:hAnsi="Arial" w:eastAsia="黑体"/>
      <w:sz w:val="36"/>
    </w:rPr>
  </w:style>
  <w:style w:type="character" w:default="1" w:styleId="10">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4">
    <w:name w:val="Date"/>
    <w:basedOn w:val="1"/>
    <w:next w:val="1"/>
    <w:link w:val="17"/>
    <w:semiHidden/>
    <w:unhideWhenUsed/>
    <w:uiPriority w:val="99"/>
    <w:pPr>
      <w:ind w:left="100" w:leftChars="2500"/>
    </w:p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uiPriority w:val="39"/>
  </w:style>
  <w:style w:type="paragraph" w:styleId="8">
    <w:name w:val="toc 2"/>
    <w:basedOn w:val="1"/>
    <w:next w:val="1"/>
    <w:unhideWhenUsed/>
    <w:uiPriority w:val="39"/>
    <w:pPr>
      <w:ind w:left="420" w:leftChars="200"/>
    </w:p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styleId="12">
    <w:name w:val="Hyperlink"/>
    <w:basedOn w:val="10"/>
    <w:unhideWhenUsed/>
    <w:qFormat/>
    <w:uiPriority w:val="99"/>
    <w:rPr>
      <w:color w:val="0000FF" w:themeColor="hyperlink"/>
      <w:u w:val="single"/>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Char"/>
    <w:basedOn w:val="10"/>
    <w:link w:val="4"/>
    <w:semiHidden/>
    <w:qFormat/>
    <w:uiPriority w:val="99"/>
  </w:style>
  <w:style w:type="character" w:customStyle="1" w:styleId="18">
    <w:name w:val="标题 1 Char"/>
    <w:link w:val="2"/>
    <w:uiPriority w:val="9"/>
    <w:rPr>
      <w:rFonts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D26B7C-14DF-443D-AE33-3BF3849F1AE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3382</Words>
  <Characters>19280</Characters>
  <Lines>160</Lines>
  <Paragraphs>45</Paragraphs>
  <TotalTime>101</TotalTime>
  <ScaleCrop>false</ScaleCrop>
  <LinksUpToDate>false</LinksUpToDate>
  <CharactersWithSpaces>22617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2019-02-14T05:11:00Z</dcterms:created>
  <dc:creator>hp</dc:creator>
  <cp:lastModifiedBy>大谢</cp:lastModifiedBy>
  <cp:lastPrinted>2019-02-15T02:49:00Z</cp:lastPrinted>
  <dcterms:modified xsi:type="dcterms:W3CDTF">2019-02-18T08:50:33Z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